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F05" w:rsidRPr="005D1B92" w:rsidRDefault="003C0F05" w:rsidP="005D1B92">
      <w:pPr>
        <w:spacing w:line="360" w:lineRule="auto"/>
        <w:rPr>
          <w:rFonts w:ascii="Arial" w:hAnsi="Arial" w:cs="Arial"/>
          <w:b/>
          <w:sz w:val="24"/>
          <w:szCs w:val="24"/>
          <w:lang w:eastAsia="zh-CN"/>
        </w:rPr>
      </w:pPr>
      <w:r w:rsidRPr="005D1B92">
        <w:rPr>
          <w:rFonts w:ascii="Arial" w:hAnsi="Arial" w:cs="Arial"/>
          <w:b/>
          <w:sz w:val="24"/>
          <w:szCs w:val="24"/>
          <w:lang w:eastAsia="zh-CN"/>
        </w:rPr>
        <w:t>Haitao Li</w:t>
      </w:r>
    </w:p>
    <w:p w:rsidR="003C0F05" w:rsidRPr="005D1B92" w:rsidRDefault="003C0F05" w:rsidP="005D1B92">
      <w:pPr>
        <w:spacing w:line="360" w:lineRule="auto"/>
        <w:rPr>
          <w:rFonts w:ascii="Arial" w:hAnsi="Arial" w:cs="Arial"/>
          <w:sz w:val="24"/>
          <w:szCs w:val="24"/>
          <w:lang w:eastAsia="zh-CN"/>
        </w:rPr>
      </w:pPr>
      <w:bookmarkStart w:id="0" w:name="OLE_LINK16"/>
      <w:bookmarkStart w:id="1" w:name="OLE_LINK17"/>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style="position:absolute;margin-left:330.65pt;margin-top:3.55pt;width:108.8pt;height:130.6pt;z-index:251658240;visibility:visible">
            <v:imagedata r:id="rId7" o:title="" cropbottom="9973f" cropleft="8811f" cropright="4660f"/>
          </v:shape>
        </w:pict>
      </w:r>
      <w:r w:rsidRPr="005D1B92">
        <w:rPr>
          <w:rFonts w:ascii="Arial" w:hAnsi="Arial" w:cs="Arial"/>
          <w:b/>
          <w:sz w:val="24"/>
          <w:szCs w:val="24"/>
          <w:lang w:eastAsia="zh-CN"/>
        </w:rPr>
        <w:t>Ph.D, Professor</w:t>
      </w:r>
    </w:p>
    <w:p w:rsidR="003C0F05" w:rsidRDefault="003C0F05" w:rsidP="005D1B92">
      <w:pPr>
        <w:rPr>
          <w:rFonts w:ascii="Arial" w:hAnsi="Arial" w:cs="Arial"/>
          <w:sz w:val="24"/>
          <w:szCs w:val="24"/>
          <w:lang w:eastAsia="zh-CN"/>
        </w:rPr>
      </w:pPr>
      <w:r w:rsidRPr="005D1B92">
        <w:rPr>
          <w:rFonts w:ascii="Arial" w:hAnsi="Arial" w:cs="Arial"/>
          <w:sz w:val="24"/>
          <w:szCs w:val="24"/>
          <w:lang w:eastAsia="zh-CN"/>
        </w:rPr>
        <w:t>Center for Structural biology</w:t>
      </w:r>
    </w:p>
    <w:p w:rsidR="003C0F05" w:rsidRDefault="003C0F05" w:rsidP="005D1B92">
      <w:pPr>
        <w:rPr>
          <w:rFonts w:ascii="Arial" w:hAnsi="Arial" w:cs="Arial"/>
          <w:sz w:val="24"/>
          <w:szCs w:val="24"/>
          <w:lang w:eastAsia="zh-CN"/>
        </w:rPr>
      </w:pPr>
      <w:r>
        <w:rPr>
          <w:rFonts w:ascii="Arial" w:hAnsi="Arial" w:cs="Arial"/>
          <w:sz w:val="24"/>
          <w:szCs w:val="24"/>
          <w:lang w:eastAsia="zh-CN"/>
        </w:rPr>
        <w:t>Department of Basic Medical Sciences</w:t>
      </w:r>
    </w:p>
    <w:p w:rsidR="003C0F05" w:rsidRDefault="003C0F05" w:rsidP="005D1B92">
      <w:pPr>
        <w:rPr>
          <w:rFonts w:ascii="Arial" w:hAnsi="Arial" w:cs="Arial"/>
          <w:sz w:val="24"/>
          <w:szCs w:val="24"/>
          <w:lang w:eastAsia="zh-CN"/>
        </w:rPr>
      </w:pPr>
      <w:r>
        <w:rPr>
          <w:rFonts w:ascii="Arial" w:hAnsi="Arial" w:cs="Arial"/>
          <w:sz w:val="24"/>
          <w:szCs w:val="24"/>
          <w:lang w:eastAsia="zh-CN"/>
        </w:rPr>
        <w:t>School of Medicine, Tsinghua University</w:t>
      </w:r>
    </w:p>
    <w:p w:rsidR="003C0F05" w:rsidRPr="005D1B92" w:rsidRDefault="003C0F05" w:rsidP="005D1B92">
      <w:pPr>
        <w:rPr>
          <w:rFonts w:ascii="Arial" w:hAnsi="Arial" w:cs="Arial"/>
          <w:sz w:val="24"/>
          <w:szCs w:val="24"/>
          <w:lang w:eastAsia="zh-CN"/>
        </w:rPr>
      </w:pPr>
      <w:r w:rsidRPr="005D1B92">
        <w:rPr>
          <w:rFonts w:ascii="Arial" w:hAnsi="Arial" w:cs="Arial"/>
          <w:sz w:val="24"/>
          <w:szCs w:val="24"/>
          <w:lang w:eastAsia="zh-CN"/>
        </w:rPr>
        <w:t>Medical Science Building, Rm C228</w:t>
      </w:r>
    </w:p>
    <w:p w:rsidR="003C0F05" w:rsidRPr="005D1B92" w:rsidRDefault="003C0F05" w:rsidP="005D1B92">
      <w:pPr>
        <w:rPr>
          <w:rFonts w:ascii="Arial" w:hAnsi="Arial" w:cs="Arial"/>
          <w:sz w:val="24"/>
          <w:szCs w:val="24"/>
          <w:lang w:eastAsia="zh-CN"/>
        </w:rPr>
      </w:pPr>
      <w:r w:rsidRPr="005D1B92">
        <w:rPr>
          <w:rFonts w:ascii="Arial" w:hAnsi="Arial" w:cs="Arial"/>
          <w:sz w:val="24"/>
          <w:szCs w:val="24"/>
          <w:lang w:eastAsia="zh-CN"/>
        </w:rPr>
        <w:t>Tsinghua University,</w:t>
      </w:r>
      <w:r>
        <w:rPr>
          <w:rFonts w:ascii="Arial" w:hAnsi="Arial" w:cs="Arial"/>
          <w:sz w:val="24"/>
          <w:szCs w:val="24"/>
          <w:lang w:eastAsia="zh-CN"/>
        </w:rPr>
        <w:t xml:space="preserve"> </w:t>
      </w:r>
      <w:r w:rsidRPr="005D1B92">
        <w:rPr>
          <w:rFonts w:ascii="Arial" w:hAnsi="Arial" w:cs="Arial"/>
          <w:sz w:val="24"/>
          <w:szCs w:val="24"/>
          <w:lang w:eastAsia="zh-CN"/>
        </w:rPr>
        <w:t>Bejing 100084, P.R. China</w:t>
      </w:r>
    </w:p>
    <w:p w:rsidR="003C0F05" w:rsidRPr="00DC2B04" w:rsidRDefault="003C0F05" w:rsidP="005D1B92">
      <w:pPr>
        <w:rPr>
          <w:rFonts w:ascii="Arial" w:hAnsi="Arial" w:cs="Arial"/>
          <w:sz w:val="24"/>
          <w:szCs w:val="24"/>
          <w:lang w:eastAsia="zh-CN"/>
        </w:rPr>
      </w:pPr>
      <w:r w:rsidRPr="00DC2B04">
        <w:rPr>
          <w:rFonts w:ascii="Arial" w:hAnsi="Arial" w:cs="Arial"/>
          <w:sz w:val="24"/>
          <w:szCs w:val="24"/>
          <w:lang w:eastAsia="zh-CN"/>
        </w:rPr>
        <w:t>Tel:  86-10-62771392 (office)</w:t>
      </w:r>
    </w:p>
    <w:p w:rsidR="003C0F05" w:rsidRDefault="003C0F05" w:rsidP="005D1B92">
      <w:pPr>
        <w:rPr>
          <w:rFonts w:ascii="Arial" w:hAnsi="Arial" w:cs="Arial"/>
          <w:sz w:val="24"/>
          <w:szCs w:val="24"/>
          <w:lang w:eastAsia="zh-CN"/>
        </w:rPr>
      </w:pPr>
      <w:r w:rsidRPr="00DC2B04">
        <w:rPr>
          <w:rFonts w:ascii="Arial" w:hAnsi="Arial" w:cs="Arial"/>
          <w:sz w:val="24"/>
          <w:szCs w:val="24"/>
          <w:lang w:eastAsia="zh-CN"/>
        </w:rPr>
        <w:t xml:space="preserve">       </w:t>
      </w:r>
      <w:r>
        <w:rPr>
          <w:rFonts w:ascii="Arial" w:hAnsi="Arial" w:cs="Arial"/>
          <w:sz w:val="24"/>
          <w:szCs w:val="24"/>
          <w:lang w:eastAsia="zh-CN"/>
        </w:rPr>
        <w:t xml:space="preserve"> </w:t>
      </w:r>
      <w:r w:rsidRPr="00DC2B04">
        <w:rPr>
          <w:rFonts w:ascii="Arial" w:hAnsi="Arial" w:cs="Arial"/>
          <w:sz w:val="24"/>
          <w:szCs w:val="24"/>
          <w:lang w:eastAsia="zh-CN"/>
        </w:rPr>
        <w:t>86-</w:t>
      </w:r>
      <w:r>
        <w:rPr>
          <w:rFonts w:ascii="Arial" w:hAnsi="Arial" w:cs="Arial"/>
          <w:sz w:val="24"/>
          <w:szCs w:val="24"/>
          <w:lang w:eastAsia="zh-CN"/>
        </w:rPr>
        <w:t xml:space="preserve">18500232295 </w:t>
      </w:r>
      <w:r w:rsidRPr="00DC2B04">
        <w:rPr>
          <w:rFonts w:ascii="Arial" w:hAnsi="Arial" w:cs="Arial"/>
          <w:sz w:val="24"/>
          <w:szCs w:val="24"/>
          <w:lang w:eastAsia="zh-CN"/>
        </w:rPr>
        <w:t>(</w:t>
      </w:r>
      <w:r>
        <w:rPr>
          <w:rFonts w:ascii="Arial" w:hAnsi="Arial" w:cs="Arial"/>
          <w:sz w:val="24"/>
          <w:szCs w:val="24"/>
          <w:lang w:eastAsia="zh-CN"/>
        </w:rPr>
        <w:t>cell)</w:t>
      </w:r>
    </w:p>
    <w:p w:rsidR="003C0F05" w:rsidRPr="00DC2B04" w:rsidRDefault="003C0F05" w:rsidP="005D1B92">
      <w:pPr>
        <w:rPr>
          <w:rFonts w:ascii="Arial" w:hAnsi="Arial" w:cs="Arial"/>
          <w:sz w:val="24"/>
          <w:szCs w:val="24"/>
          <w:lang w:eastAsia="zh-CN"/>
        </w:rPr>
      </w:pPr>
      <w:r w:rsidRPr="00DC2B04">
        <w:rPr>
          <w:rFonts w:ascii="Arial" w:hAnsi="Arial" w:cs="Arial"/>
          <w:sz w:val="24"/>
          <w:szCs w:val="24"/>
          <w:lang w:eastAsia="zh-CN"/>
        </w:rPr>
        <w:t xml:space="preserve">E-mail: </w:t>
      </w:r>
      <w:hyperlink r:id="rId8" w:history="1">
        <w:r w:rsidRPr="00DC2B04">
          <w:rPr>
            <w:rStyle w:val="Hyperlink"/>
            <w:rFonts w:ascii="Arial" w:hAnsi="Arial" w:cs="Arial"/>
            <w:sz w:val="24"/>
            <w:szCs w:val="24"/>
            <w:lang w:eastAsia="zh-CN"/>
          </w:rPr>
          <w:t>lht@tsinghua.edu.cn</w:t>
        </w:r>
      </w:hyperlink>
    </w:p>
    <w:p w:rsidR="003C0F05" w:rsidRDefault="003C0F05" w:rsidP="00F54E91">
      <w:pPr>
        <w:spacing w:line="360" w:lineRule="auto"/>
        <w:jc w:val="both"/>
        <w:rPr>
          <w:rFonts w:ascii="Arial" w:hAnsi="Arial" w:cs="Arial"/>
          <w:b/>
          <w:sz w:val="24"/>
          <w:szCs w:val="24"/>
          <w:lang w:eastAsia="zh-CN"/>
        </w:rPr>
      </w:pPr>
    </w:p>
    <w:p w:rsidR="003C0F05" w:rsidRPr="00DC2B04" w:rsidRDefault="003C0F05" w:rsidP="00F54E91">
      <w:pPr>
        <w:spacing w:line="360" w:lineRule="auto"/>
        <w:jc w:val="both"/>
        <w:rPr>
          <w:rFonts w:ascii="Arial" w:hAnsi="Arial" w:cs="Arial"/>
          <w:b/>
          <w:sz w:val="24"/>
          <w:szCs w:val="24"/>
          <w:lang w:eastAsia="zh-CN"/>
        </w:rPr>
      </w:pPr>
      <w:r w:rsidRPr="00DC2B04">
        <w:rPr>
          <w:rFonts w:ascii="Arial" w:hAnsi="Arial" w:cs="Arial"/>
          <w:b/>
          <w:sz w:val="24"/>
          <w:szCs w:val="24"/>
          <w:lang w:eastAsia="zh-CN"/>
        </w:rPr>
        <w:t>Employment and Education</w:t>
      </w:r>
      <w:r w:rsidRPr="00DC2B04">
        <w:rPr>
          <w:rFonts w:ascii="Arial" w:hAnsi="Arial" w:cs="Arial" w:hint="eastAsia"/>
          <w:b/>
          <w:sz w:val="24"/>
          <w:szCs w:val="24"/>
          <w:lang w:eastAsia="zh-CN"/>
        </w:rPr>
        <w:t>：</w:t>
      </w:r>
    </w:p>
    <w:p w:rsidR="003C0F05" w:rsidRPr="00DC2B04" w:rsidRDefault="003C0F05" w:rsidP="00563463">
      <w:pPr>
        <w:jc w:val="both"/>
        <w:rPr>
          <w:rFonts w:ascii="Arial" w:hAnsi="Arial" w:cs="Arial"/>
          <w:sz w:val="24"/>
          <w:szCs w:val="24"/>
          <w:lang w:eastAsia="zh-CN"/>
        </w:rPr>
      </w:pPr>
      <w:r w:rsidRPr="00DC2B04">
        <w:rPr>
          <w:rFonts w:ascii="Arial" w:hAnsi="Arial" w:cs="Arial"/>
          <w:sz w:val="24"/>
          <w:szCs w:val="24"/>
          <w:lang w:eastAsia="zh-CN"/>
        </w:rPr>
        <w:t>2010.1-present</w:t>
      </w:r>
      <w:r w:rsidRPr="00DC2B04">
        <w:rPr>
          <w:rFonts w:ascii="Arial" w:hAnsi="Arial" w:cs="Arial"/>
          <w:sz w:val="24"/>
          <w:szCs w:val="24"/>
          <w:lang w:eastAsia="zh-CN"/>
        </w:rPr>
        <w:tab/>
        <w:t>Professor, School of Medicine, Tsinghua University</w:t>
      </w:r>
    </w:p>
    <w:p w:rsidR="003C0F05" w:rsidRPr="00DC2B04" w:rsidRDefault="003C0F05" w:rsidP="00563463">
      <w:pPr>
        <w:ind w:left="2160" w:hanging="2160"/>
        <w:jc w:val="both"/>
        <w:rPr>
          <w:rFonts w:ascii="Arial" w:hAnsi="Arial" w:cs="Arial"/>
          <w:sz w:val="24"/>
          <w:szCs w:val="24"/>
          <w:lang w:eastAsia="zh-CN"/>
        </w:rPr>
      </w:pPr>
      <w:r w:rsidRPr="00DC2B04">
        <w:rPr>
          <w:rFonts w:ascii="Arial" w:hAnsi="Arial" w:cs="Arial"/>
          <w:sz w:val="24"/>
          <w:szCs w:val="24"/>
          <w:lang w:eastAsia="zh-CN"/>
        </w:rPr>
        <w:t>2003.10-2010.1</w:t>
      </w:r>
      <w:r w:rsidRPr="00DC2B04">
        <w:rPr>
          <w:rFonts w:ascii="Arial" w:hAnsi="Arial" w:cs="Arial"/>
          <w:sz w:val="24"/>
          <w:szCs w:val="24"/>
          <w:lang w:eastAsia="zh-CN"/>
        </w:rPr>
        <w:tab/>
        <w:t>Research Fellow, Research Associate (2005.</w:t>
      </w:r>
      <w:r>
        <w:rPr>
          <w:rFonts w:ascii="Arial" w:hAnsi="Arial" w:cs="Arial"/>
          <w:sz w:val="24"/>
          <w:szCs w:val="24"/>
          <w:lang w:eastAsia="zh-CN"/>
        </w:rPr>
        <w:t>8</w:t>
      </w:r>
      <w:r w:rsidRPr="00DC2B04">
        <w:rPr>
          <w:rFonts w:ascii="Arial" w:hAnsi="Arial" w:cs="Arial"/>
          <w:sz w:val="24"/>
          <w:szCs w:val="24"/>
          <w:lang w:eastAsia="zh-CN"/>
        </w:rPr>
        <w:t>), and Senior Research Scientist (2006.11), Structural Biology Program, Memorial Sloan-Kettering Cancer Center, New York, USA</w:t>
      </w:r>
    </w:p>
    <w:p w:rsidR="003C0F05" w:rsidRPr="00DC2B04" w:rsidRDefault="003C0F05" w:rsidP="00563463">
      <w:pPr>
        <w:jc w:val="both"/>
        <w:rPr>
          <w:rFonts w:ascii="Arial" w:hAnsi="Arial" w:cs="Arial"/>
          <w:sz w:val="24"/>
          <w:szCs w:val="24"/>
          <w:lang w:eastAsia="zh-CN"/>
        </w:rPr>
      </w:pPr>
      <w:r w:rsidRPr="00DC2B04">
        <w:rPr>
          <w:rFonts w:ascii="Arial" w:hAnsi="Arial" w:cs="Arial"/>
          <w:sz w:val="24"/>
          <w:szCs w:val="24"/>
          <w:lang w:eastAsia="zh-CN"/>
        </w:rPr>
        <w:t>1997.9-2003.7</w:t>
      </w:r>
      <w:r w:rsidRPr="00DC2B04">
        <w:rPr>
          <w:rFonts w:ascii="Arial" w:hAnsi="Arial" w:cs="Arial"/>
          <w:sz w:val="24"/>
          <w:szCs w:val="24"/>
          <w:lang w:eastAsia="zh-CN"/>
        </w:rPr>
        <w:tab/>
        <w:t>Ph.D. in Molecular Biophysics, Institute of Biophysics, CAS</w:t>
      </w:r>
    </w:p>
    <w:p w:rsidR="003C0F05" w:rsidRPr="00DC2B04" w:rsidRDefault="003C0F05" w:rsidP="00563463">
      <w:pPr>
        <w:jc w:val="both"/>
        <w:rPr>
          <w:rFonts w:ascii="Arial" w:hAnsi="Arial" w:cs="Arial"/>
          <w:sz w:val="24"/>
          <w:szCs w:val="24"/>
          <w:lang w:eastAsia="zh-CN"/>
        </w:rPr>
      </w:pPr>
      <w:r w:rsidRPr="00DC2B04">
        <w:rPr>
          <w:rFonts w:ascii="Arial" w:hAnsi="Arial" w:cs="Arial"/>
          <w:sz w:val="24"/>
          <w:szCs w:val="24"/>
          <w:lang w:eastAsia="zh-CN"/>
        </w:rPr>
        <w:t>1993.9-1997.7</w:t>
      </w:r>
      <w:r w:rsidRPr="00DC2B04">
        <w:rPr>
          <w:rFonts w:ascii="Arial" w:hAnsi="Arial" w:cs="Arial"/>
          <w:sz w:val="24"/>
          <w:szCs w:val="24"/>
          <w:lang w:eastAsia="zh-CN"/>
        </w:rPr>
        <w:tab/>
        <w:t>B.Sc. in Microbiology, Department of Microbiology, Shandong University</w:t>
      </w:r>
    </w:p>
    <w:bookmarkEnd w:id="0"/>
    <w:bookmarkEnd w:id="1"/>
    <w:p w:rsidR="003C0F05" w:rsidRPr="00563463" w:rsidRDefault="003C0F05" w:rsidP="00414277">
      <w:pPr>
        <w:spacing w:line="360" w:lineRule="auto"/>
        <w:jc w:val="both"/>
        <w:rPr>
          <w:rFonts w:ascii="Arial" w:hAnsi="Arial" w:cs="Arial"/>
          <w:b/>
          <w:sz w:val="24"/>
          <w:szCs w:val="24"/>
          <w:lang w:eastAsia="zh-CN"/>
        </w:rPr>
      </w:pPr>
    </w:p>
    <w:p w:rsidR="003C0F05" w:rsidRPr="00DC2B04" w:rsidRDefault="003C0F05" w:rsidP="00414277">
      <w:pPr>
        <w:spacing w:line="360" w:lineRule="auto"/>
        <w:jc w:val="both"/>
        <w:rPr>
          <w:rFonts w:ascii="Arial" w:hAnsi="Arial" w:cs="Arial"/>
          <w:b/>
          <w:sz w:val="24"/>
          <w:szCs w:val="24"/>
          <w:lang w:eastAsia="zh-CN"/>
        </w:rPr>
      </w:pPr>
      <w:r w:rsidRPr="00DC2B04">
        <w:rPr>
          <w:rFonts w:ascii="Arial" w:hAnsi="Arial" w:cs="Arial"/>
          <w:b/>
          <w:sz w:val="24"/>
          <w:szCs w:val="24"/>
          <w:lang w:eastAsia="zh-CN"/>
        </w:rPr>
        <w:t xml:space="preserve">Research </w:t>
      </w:r>
      <w:r>
        <w:rPr>
          <w:rFonts w:ascii="Arial" w:hAnsi="Arial" w:cs="Arial"/>
          <w:b/>
          <w:sz w:val="24"/>
          <w:szCs w:val="24"/>
          <w:lang w:eastAsia="zh-CN"/>
        </w:rPr>
        <w:t>Summary:</w:t>
      </w:r>
    </w:p>
    <w:p w:rsidR="003C0F05" w:rsidRDefault="003C0F05" w:rsidP="005357F9">
      <w:pPr>
        <w:autoSpaceDE w:val="0"/>
        <w:autoSpaceDN w:val="0"/>
        <w:adjustRightInd w:val="0"/>
        <w:spacing w:line="276" w:lineRule="auto"/>
        <w:rPr>
          <w:rFonts w:ascii="Arial" w:hAnsi="Arial" w:cs="Arial"/>
          <w:bCs/>
          <w:sz w:val="24"/>
        </w:rPr>
      </w:pPr>
      <w:r>
        <w:rPr>
          <w:rFonts w:ascii="Arial" w:hAnsi="Arial" w:cs="Arial"/>
          <w:sz w:val="24"/>
        </w:rPr>
        <w:t>Dr. Li’s</w:t>
      </w:r>
      <w:r w:rsidRPr="005357F9">
        <w:rPr>
          <w:rFonts w:ascii="Arial" w:hAnsi="Arial" w:cs="Arial"/>
          <w:sz w:val="24"/>
        </w:rPr>
        <w:t xml:space="preserve"> research is directed towards a molecular understanding of epigenetic regulations - the way </w:t>
      </w:r>
      <w:r>
        <w:rPr>
          <w:rFonts w:ascii="Arial" w:hAnsi="Arial" w:cs="Arial"/>
          <w:sz w:val="24"/>
        </w:rPr>
        <w:t xml:space="preserve">our </w:t>
      </w:r>
      <w:r w:rsidRPr="005357F9">
        <w:rPr>
          <w:rFonts w:ascii="Arial" w:hAnsi="Arial" w:cs="Arial"/>
          <w:sz w:val="24"/>
        </w:rPr>
        <w:t>genetic information is organized and decoded at chromosomal level.</w:t>
      </w:r>
      <w:r w:rsidRPr="005357F9">
        <w:rPr>
          <w:rFonts w:ascii="Arial" w:hAnsi="Arial" w:cs="Arial"/>
          <w:sz w:val="24"/>
          <w:lang w:eastAsia="zh-CN"/>
        </w:rPr>
        <w:t xml:space="preserve"> Epigenetic mechanisms involve chemical modifications to histones or DNA, histone variants, chromatin remodeling, and non-coding RNAs. Growing evidence shows that epigenetic regulations play key roles in many biological processes, and it has become clear that their dysregulation can give rise to diverse diseases, notably cancer. </w:t>
      </w:r>
      <w:r>
        <w:rPr>
          <w:rFonts w:ascii="Arial" w:hAnsi="Arial" w:cs="Arial"/>
          <w:sz w:val="24"/>
          <w:lang w:eastAsia="zh-CN"/>
        </w:rPr>
        <w:t xml:space="preserve">The Li </w:t>
      </w:r>
      <w:r w:rsidRPr="005357F9">
        <w:rPr>
          <w:rFonts w:ascii="Arial" w:hAnsi="Arial" w:cs="Arial"/>
          <w:sz w:val="24"/>
          <w:lang w:eastAsia="zh-CN"/>
        </w:rPr>
        <w:t xml:space="preserve">laboratory </w:t>
      </w:r>
      <w:r>
        <w:rPr>
          <w:rFonts w:ascii="Arial" w:hAnsi="Arial" w:cs="Arial"/>
          <w:sz w:val="24"/>
          <w:lang w:eastAsia="zh-CN"/>
        </w:rPr>
        <w:t xml:space="preserve">mainly </w:t>
      </w:r>
      <w:r w:rsidRPr="005357F9">
        <w:rPr>
          <w:rFonts w:ascii="Arial" w:hAnsi="Arial" w:cs="Arial"/>
          <w:sz w:val="24"/>
          <w:lang w:eastAsia="zh-CN"/>
        </w:rPr>
        <w:t xml:space="preserve">applies macromolecular X-ray crystallography amongst other modern biophysical or biochemical techniques to study the structure and function of key epigenetic regulators, with an ultimate goal for epigenetic drug discovery. </w:t>
      </w:r>
      <w:r>
        <w:rPr>
          <w:rFonts w:ascii="Arial" w:hAnsi="Arial" w:cs="Arial"/>
          <w:sz w:val="24"/>
          <w:lang w:eastAsia="zh-CN"/>
        </w:rPr>
        <w:t>His</w:t>
      </w:r>
      <w:r w:rsidRPr="005357F9">
        <w:rPr>
          <w:rFonts w:ascii="Arial" w:hAnsi="Arial" w:cs="Arial"/>
          <w:sz w:val="24"/>
          <w:lang w:eastAsia="zh-CN"/>
        </w:rPr>
        <w:t xml:space="preserve"> major achievements in the past have been to elucidate the molecular basis for histone modification readout </w:t>
      </w:r>
      <w:bookmarkStart w:id="2" w:name="OLE_LINK28"/>
      <w:bookmarkStart w:id="3" w:name="OLE_LINK29"/>
      <w:r w:rsidRPr="005357F9">
        <w:rPr>
          <w:rFonts w:ascii="Arial" w:hAnsi="Arial" w:cs="Arial"/>
          <w:sz w:val="24"/>
          <w:lang w:eastAsia="zh-CN"/>
        </w:rPr>
        <w:t>by a wealth of</w:t>
      </w:r>
      <w:bookmarkEnd w:id="2"/>
      <w:bookmarkEnd w:id="3"/>
      <w:r w:rsidRPr="005357F9">
        <w:rPr>
          <w:rFonts w:ascii="Arial" w:hAnsi="Arial" w:cs="Arial"/>
          <w:sz w:val="24"/>
          <w:lang w:eastAsia="zh-CN"/>
        </w:rPr>
        <w:t xml:space="preserve"> "reader" modules or their combinations.</w:t>
      </w:r>
      <w:r w:rsidRPr="005357F9">
        <w:rPr>
          <w:rFonts w:ascii="Arial" w:hAnsi="Arial" w:cs="Arial"/>
          <w:bCs/>
          <w:sz w:val="24"/>
        </w:rPr>
        <w:t xml:space="preserve"> Examples include PHD finger (</w:t>
      </w:r>
      <w:r w:rsidRPr="005357F9">
        <w:rPr>
          <w:rFonts w:ascii="Arial" w:hAnsi="Arial" w:cs="Arial"/>
          <w:bCs/>
          <w:i/>
          <w:sz w:val="24"/>
        </w:rPr>
        <w:t>Nature</w:t>
      </w:r>
      <w:r w:rsidRPr="005357F9">
        <w:rPr>
          <w:rFonts w:ascii="Arial" w:hAnsi="Arial" w:cs="Arial"/>
          <w:bCs/>
          <w:sz w:val="24"/>
        </w:rPr>
        <w:t>, 2006), WD40</w:t>
      </w:r>
      <w:r>
        <w:rPr>
          <w:rFonts w:ascii="Arial" w:hAnsi="Arial" w:cs="Arial"/>
          <w:bCs/>
          <w:sz w:val="24"/>
        </w:rPr>
        <w:t xml:space="preserve"> repeats</w:t>
      </w:r>
      <w:r w:rsidRPr="005357F9">
        <w:rPr>
          <w:rFonts w:ascii="Arial" w:hAnsi="Arial" w:cs="Arial"/>
          <w:bCs/>
          <w:sz w:val="24"/>
        </w:rPr>
        <w:t xml:space="preserve"> (</w:t>
      </w:r>
      <w:r w:rsidRPr="005357F9">
        <w:rPr>
          <w:rFonts w:ascii="Arial" w:hAnsi="Arial" w:cs="Arial"/>
          <w:bCs/>
          <w:i/>
          <w:sz w:val="24"/>
        </w:rPr>
        <w:t>Nat Struc &amp; Mol Biol</w:t>
      </w:r>
      <w:r w:rsidRPr="005357F9">
        <w:rPr>
          <w:rFonts w:ascii="Arial" w:hAnsi="Arial" w:cs="Arial"/>
          <w:bCs/>
          <w:sz w:val="24"/>
        </w:rPr>
        <w:t>, 2006), MBT (</w:t>
      </w:r>
      <w:r w:rsidRPr="005357F9">
        <w:rPr>
          <w:rFonts w:ascii="Arial" w:hAnsi="Arial" w:cs="Arial"/>
          <w:bCs/>
          <w:i/>
          <w:sz w:val="24"/>
        </w:rPr>
        <w:t>Mol Cell</w:t>
      </w:r>
      <w:r w:rsidRPr="005357F9">
        <w:rPr>
          <w:rFonts w:ascii="Arial" w:hAnsi="Arial" w:cs="Arial"/>
          <w:bCs/>
          <w:sz w:val="24"/>
        </w:rPr>
        <w:t>, 2007), PHD-Bromo (</w:t>
      </w:r>
      <w:r w:rsidRPr="005357F9">
        <w:rPr>
          <w:rFonts w:ascii="Arial" w:hAnsi="Arial" w:cs="Arial"/>
          <w:bCs/>
          <w:i/>
          <w:sz w:val="24"/>
        </w:rPr>
        <w:t>Cell</w:t>
      </w:r>
      <w:r w:rsidRPr="005357F9">
        <w:rPr>
          <w:rFonts w:ascii="Arial" w:hAnsi="Arial" w:cs="Arial"/>
          <w:bCs/>
          <w:sz w:val="24"/>
        </w:rPr>
        <w:t>, 2010, 2011), ADD (</w:t>
      </w:r>
      <w:r w:rsidRPr="005357F9">
        <w:rPr>
          <w:rFonts w:ascii="Arial" w:hAnsi="Arial" w:cs="Arial"/>
          <w:bCs/>
          <w:i/>
          <w:sz w:val="24"/>
        </w:rPr>
        <w:t>Nat Struc &amp; Mol Biol</w:t>
      </w:r>
      <w:r w:rsidRPr="005357F9">
        <w:rPr>
          <w:rFonts w:ascii="Arial" w:hAnsi="Arial" w:cs="Arial"/>
          <w:bCs/>
          <w:sz w:val="24"/>
        </w:rPr>
        <w:t xml:space="preserve">, 2011), Spin/Ssty </w:t>
      </w:r>
      <w:r>
        <w:rPr>
          <w:rFonts w:ascii="Arial" w:hAnsi="Arial" w:cs="Arial"/>
          <w:bCs/>
          <w:sz w:val="24"/>
        </w:rPr>
        <w:t xml:space="preserve">repeats </w:t>
      </w:r>
      <w:r w:rsidRPr="005357F9">
        <w:rPr>
          <w:rFonts w:ascii="Arial" w:hAnsi="Arial" w:cs="Arial"/>
          <w:bCs/>
          <w:sz w:val="24"/>
        </w:rPr>
        <w:t>(</w:t>
      </w:r>
      <w:r w:rsidRPr="005357F9">
        <w:rPr>
          <w:rFonts w:ascii="Arial" w:hAnsi="Arial" w:cs="Arial"/>
          <w:bCs/>
          <w:i/>
          <w:sz w:val="24"/>
        </w:rPr>
        <w:t>Genes Dev</w:t>
      </w:r>
      <w:r>
        <w:rPr>
          <w:rFonts w:ascii="Arial" w:hAnsi="Arial" w:cs="Arial"/>
          <w:bCs/>
          <w:sz w:val="24"/>
        </w:rPr>
        <w:t>, 2014),</w:t>
      </w:r>
      <w:r w:rsidRPr="005357F9">
        <w:rPr>
          <w:rFonts w:ascii="Arial" w:hAnsi="Arial" w:cs="Arial"/>
          <w:bCs/>
          <w:sz w:val="24"/>
        </w:rPr>
        <w:t xml:space="preserve"> Bromo-PWWP (</w:t>
      </w:r>
      <w:r w:rsidRPr="005357F9">
        <w:rPr>
          <w:rFonts w:ascii="Arial" w:hAnsi="Arial" w:cs="Arial"/>
          <w:bCs/>
          <w:i/>
          <w:sz w:val="24"/>
        </w:rPr>
        <w:t>Nature</w:t>
      </w:r>
      <w:r>
        <w:rPr>
          <w:rFonts w:ascii="Arial" w:hAnsi="Arial" w:cs="Arial"/>
          <w:bCs/>
          <w:sz w:val="24"/>
        </w:rPr>
        <w:t>, 2014) and YEATS domain (</w:t>
      </w:r>
      <w:r w:rsidRPr="00EE0521">
        <w:rPr>
          <w:rFonts w:ascii="Arial" w:hAnsi="Arial" w:cs="Arial"/>
          <w:bCs/>
          <w:i/>
          <w:sz w:val="24"/>
        </w:rPr>
        <w:t>Cell</w:t>
      </w:r>
      <w:r>
        <w:rPr>
          <w:rFonts w:ascii="Arial" w:hAnsi="Arial" w:cs="Arial"/>
          <w:bCs/>
          <w:sz w:val="24"/>
        </w:rPr>
        <w:t xml:space="preserve">, 2014). </w:t>
      </w:r>
    </w:p>
    <w:p w:rsidR="003C0F05" w:rsidRPr="00DC2B04" w:rsidRDefault="003C0F05" w:rsidP="00414277">
      <w:pPr>
        <w:spacing w:line="360" w:lineRule="auto"/>
        <w:jc w:val="both"/>
        <w:rPr>
          <w:rFonts w:ascii="Arial" w:hAnsi="Arial" w:cs="Arial"/>
          <w:b/>
          <w:sz w:val="24"/>
          <w:szCs w:val="24"/>
          <w:lang w:eastAsia="zh-CN"/>
        </w:rPr>
      </w:pPr>
      <w:bookmarkStart w:id="4" w:name="_GoBack"/>
      <w:bookmarkEnd w:id="4"/>
      <w:r>
        <w:rPr>
          <w:rFonts w:ascii="Arial" w:hAnsi="Arial" w:cs="Arial"/>
          <w:b/>
          <w:sz w:val="24"/>
          <w:szCs w:val="24"/>
          <w:lang w:eastAsia="zh-CN"/>
        </w:rPr>
        <w:t xml:space="preserve">Selected Publications </w:t>
      </w:r>
      <w:r>
        <w:rPr>
          <w:rFonts w:ascii="Arial" w:hAnsi="Arial" w:cs="Arial" w:hint="eastAsia"/>
          <w:b/>
          <w:sz w:val="24"/>
          <w:szCs w:val="24"/>
          <w:lang w:eastAsia="zh-CN"/>
        </w:rPr>
        <w:t>（</w:t>
      </w:r>
      <w:r>
        <w:rPr>
          <w:rFonts w:ascii="Arial" w:hAnsi="Arial" w:cs="Arial"/>
          <w:b/>
          <w:sz w:val="24"/>
          <w:szCs w:val="24"/>
          <w:lang w:eastAsia="zh-CN"/>
        </w:rPr>
        <w:t>out of 34</w:t>
      </w:r>
      <w:r>
        <w:rPr>
          <w:rFonts w:ascii="Arial" w:hAnsi="Arial" w:cs="Arial" w:hint="eastAsia"/>
          <w:b/>
          <w:sz w:val="24"/>
          <w:szCs w:val="24"/>
          <w:lang w:eastAsia="zh-CN"/>
        </w:rPr>
        <w:t>）</w:t>
      </w:r>
      <w:r>
        <w:rPr>
          <w:rFonts w:ascii="Arial" w:hAnsi="Arial" w:cs="Arial"/>
          <w:b/>
          <w:sz w:val="24"/>
          <w:szCs w:val="24"/>
          <w:lang w:eastAsia="zh-CN"/>
        </w:rPr>
        <w:t>:</w:t>
      </w:r>
    </w:p>
    <w:p w:rsidR="003C0F05" w:rsidRPr="00BF2532" w:rsidRDefault="003C0F05" w:rsidP="00854BF9">
      <w:pPr>
        <w:pStyle w:val="NormalWeb"/>
        <w:numPr>
          <w:ilvl w:val="0"/>
          <w:numId w:val="1"/>
        </w:numPr>
        <w:snapToGrid w:val="0"/>
        <w:spacing w:before="60" w:beforeAutospacing="0" w:after="60" w:afterAutospacing="0"/>
        <w:rPr>
          <w:rFonts w:ascii="Arial" w:hAnsi="Arial" w:cs="Arial"/>
          <w:bCs/>
          <w:lang w:val="en-GB" w:eastAsia="fr-FR"/>
        </w:rPr>
      </w:pPr>
      <w:bookmarkStart w:id="5" w:name="OLE_LINK5"/>
      <w:bookmarkStart w:id="6" w:name="OLE_LINK6"/>
      <w:bookmarkStart w:id="7" w:name="OLE_LINK47"/>
      <w:bookmarkStart w:id="8" w:name="OLE_LINK48"/>
      <w:r w:rsidRPr="00BF2532">
        <w:rPr>
          <w:rFonts w:ascii="Arial" w:hAnsi="Arial" w:cs="Arial"/>
          <w:bCs/>
          <w:lang w:val="en-GB" w:eastAsia="fr-FR"/>
        </w:rPr>
        <w:t xml:space="preserve">Li Y, Wen H, Xi Y, Tanaka K, Wang H, Peng D, Ren Y, Jin Q, Dent SYR, Li W, </w:t>
      </w:r>
      <w:r w:rsidRPr="007F4426">
        <w:rPr>
          <w:rFonts w:ascii="Arial" w:hAnsi="Arial" w:cs="Arial"/>
          <w:b/>
          <w:bCs/>
          <w:u w:val="single"/>
          <w:lang w:val="en-GB" w:eastAsia="fr-FR"/>
        </w:rPr>
        <w:t>Li H*</w:t>
      </w:r>
      <w:r w:rsidRPr="00BF2532">
        <w:rPr>
          <w:rFonts w:ascii="Arial" w:hAnsi="Arial" w:cs="Arial"/>
          <w:bCs/>
          <w:lang w:val="en-GB" w:eastAsia="fr-FR"/>
        </w:rPr>
        <w:t xml:space="preserve">, and Shi X* (2014) AF9 YEATS </w:t>
      </w:r>
      <w:r>
        <w:rPr>
          <w:rFonts w:ascii="Arial" w:hAnsi="Arial" w:cs="Arial"/>
          <w:bCs/>
          <w:lang w:val="en-GB" w:eastAsia="fr-FR"/>
        </w:rPr>
        <w:t>d</w:t>
      </w:r>
      <w:r w:rsidRPr="00BF2532">
        <w:rPr>
          <w:rFonts w:ascii="Arial" w:hAnsi="Arial" w:cs="Arial"/>
          <w:bCs/>
          <w:lang w:val="en-GB" w:eastAsia="fr-FR"/>
        </w:rPr>
        <w:t xml:space="preserve">omain </w:t>
      </w:r>
      <w:r>
        <w:rPr>
          <w:rFonts w:ascii="Arial" w:hAnsi="Arial" w:cs="Arial"/>
          <w:bCs/>
          <w:lang w:val="en-GB" w:eastAsia="fr-FR"/>
        </w:rPr>
        <w:t>l</w:t>
      </w:r>
      <w:r w:rsidRPr="00BF2532">
        <w:rPr>
          <w:rFonts w:ascii="Arial" w:hAnsi="Arial" w:cs="Arial"/>
          <w:bCs/>
          <w:lang w:val="en-GB" w:eastAsia="fr-FR"/>
        </w:rPr>
        <w:t xml:space="preserve">inks </w:t>
      </w:r>
      <w:r>
        <w:rPr>
          <w:rFonts w:ascii="Arial" w:hAnsi="Arial" w:cs="Arial"/>
          <w:bCs/>
          <w:lang w:val="en-GB" w:eastAsia="fr-FR"/>
        </w:rPr>
        <w:t>h</w:t>
      </w:r>
      <w:r w:rsidRPr="00BF2532">
        <w:rPr>
          <w:rFonts w:ascii="Arial" w:hAnsi="Arial" w:cs="Arial"/>
          <w:bCs/>
          <w:lang w:val="en-GB" w:eastAsia="fr-FR"/>
        </w:rPr>
        <w:t xml:space="preserve">istone </w:t>
      </w:r>
      <w:r>
        <w:rPr>
          <w:rFonts w:ascii="Arial" w:hAnsi="Arial" w:cs="Arial"/>
          <w:bCs/>
          <w:lang w:val="en-GB" w:eastAsia="fr-FR"/>
        </w:rPr>
        <w:t>acetylation to DOT1L-m</w:t>
      </w:r>
      <w:r w:rsidRPr="00BF2532">
        <w:rPr>
          <w:rFonts w:ascii="Arial" w:hAnsi="Arial" w:cs="Arial"/>
          <w:bCs/>
          <w:lang w:val="en-GB" w:eastAsia="fr-FR"/>
        </w:rPr>
        <w:t xml:space="preserve">ediated H3K79 </w:t>
      </w:r>
      <w:r>
        <w:rPr>
          <w:rFonts w:ascii="Arial" w:hAnsi="Arial" w:cs="Arial"/>
          <w:bCs/>
          <w:lang w:val="en-GB" w:eastAsia="fr-FR"/>
        </w:rPr>
        <w:t>m</w:t>
      </w:r>
      <w:r w:rsidRPr="00BF2532">
        <w:rPr>
          <w:rFonts w:ascii="Arial" w:hAnsi="Arial" w:cs="Arial"/>
          <w:bCs/>
          <w:lang w:val="en-GB" w:eastAsia="fr-FR"/>
        </w:rPr>
        <w:t xml:space="preserve">ethylation. </w:t>
      </w:r>
      <w:r w:rsidRPr="00414B88">
        <w:rPr>
          <w:rFonts w:ascii="Arial" w:hAnsi="Arial" w:cs="Arial"/>
          <w:b/>
          <w:bCs/>
          <w:i/>
          <w:lang w:val="en-GB" w:eastAsia="fr-FR"/>
        </w:rPr>
        <w:t>Cell</w:t>
      </w:r>
      <w:r>
        <w:rPr>
          <w:rFonts w:ascii="Arial" w:hAnsi="Arial" w:cs="Arial"/>
          <w:bCs/>
          <w:lang w:val="en-GB" w:eastAsia="fr-FR"/>
        </w:rPr>
        <w:t xml:space="preserve"> 159(3):558-571 </w:t>
      </w:r>
      <w:r w:rsidRPr="00BF2532">
        <w:rPr>
          <w:rFonts w:ascii="Arial" w:hAnsi="Arial" w:cs="Arial"/>
          <w:bCs/>
          <w:lang w:val="en-GB" w:eastAsia="fr-FR"/>
        </w:rPr>
        <w:t>(*</w:t>
      </w:r>
      <w:r>
        <w:rPr>
          <w:rFonts w:ascii="Arial" w:hAnsi="Arial" w:cs="Arial"/>
          <w:bCs/>
          <w:lang w:val="en-GB" w:eastAsia="fr-FR"/>
        </w:rPr>
        <w:t>c</w:t>
      </w:r>
      <w:r w:rsidRPr="00BF2532">
        <w:rPr>
          <w:rFonts w:ascii="Arial" w:hAnsi="Arial" w:cs="Arial"/>
          <w:bCs/>
          <w:lang w:val="en-GB" w:eastAsia="fr-FR"/>
        </w:rPr>
        <w:t>orrespondence)</w:t>
      </w:r>
    </w:p>
    <w:p w:rsidR="003C0F05" w:rsidRPr="00BC62A4" w:rsidRDefault="003C0F05" w:rsidP="00854BF9">
      <w:pPr>
        <w:pStyle w:val="NormalWeb"/>
        <w:numPr>
          <w:ilvl w:val="0"/>
          <w:numId w:val="1"/>
        </w:numPr>
        <w:snapToGrid w:val="0"/>
        <w:spacing w:before="60" w:beforeAutospacing="0" w:after="60" w:afterAutospacing="0"/>
        <w:rPr>
          <w:rFonts w:ascii="Arial" w:eastAsia="宋体" w:hAnsi="Arial" w:cs="Arial"/>
          <w:bCs/>
          <w:lang w:eastAsia="zh-CN"/>
        </w:rPr>
      </w:pPr>
      <w:r w:rsidRPr="00BC62A4">
        <w:rPr>
          <w:rFonts w:ascii="Arial" w:hAnsi="Arial" w:cs="Arial"/>
          <w:bCs/>
          <w:lang w:val="en-GB" w:eastAsia="fr-FR"/>
        </w:rPr>
        <w:t xml:space="preserve">Wen H, Li, Y, Xi Y, Jiang S, Stratton S, Peng D, Tanaka K, Ren Y, Xia Z, Wu J, Li B, Barton MC, Li W*, </w:t>
      </w:r>
      <w:r w:rsidRPr="00BC62A4">
        <w:rPr>
          <w:rFonts w:ascii="Arial" w:hAnsi="Arial" w:cs="Arial"/>
          <w:b/>
          <w:bCs/>
          <w:u w:val="single"/>
          <w:lang w:val="en-GB" w:eastAsia="fr-FR"/>
        </w:rPr>
        <w:t>Li H</w:t>
      </w:r>
      <w:r w:rsidRPr="00BC62A4">
        <w:rPr>
          <w:rFonts w:ascii="Arial" w:hAnsi="Arial" w:cs="Arial"/>
          <w:bCs/>
          <w:lang w:val="en-GB" w:eastAsia="fr-FR"/>
        </w:rPr>
        <w:t xml:space="preserve">*, and Shi X* (2014) ZMYND11 links histone H3.3K36me3 to transcription elongation and tumor suppression. </w:t>
      </w:r>
      <w:r w:rsidRPr="00BC62A4">
        <w:rPr>
          <w:rFonts w:ascii="Arial" w:hAnsi="Arial" w:cs="Arial"/>
          <w:b/>
          <w:bCs/>
          <w:i/>
          <w:lang w:val="en-GB" w:eastAsia="fr-FR"/>
        </w:rPr>
        <w:t>Nature</w:t>
      </w:r>
      <w:r w:rsidRPr="00BC62A4">
        <w:rPr>
          <w:rFonts w:ascii="Arial" w:hAnsi="Arial" w:cs="Arial"/>
          <w:b/>
          <w:bCs/>
          <w:lang w:val="en-GB" w:eastAsia="fr-FR"/>
        </w:rPr>
        <w:t xml:space="preserve"> </w:t>
      </w:r>
      <w:bookmarkStart w:id="9" w:name="OLE_LINK7"/>
      <w:bookmarkStart w:id="10" w:name="OLE_LINK8"/>
      <w:bookmarkStart w:id="11" w:name="OLE_LINK9"/>
      <w:r w:rsidRPr="00BC62A4">
        <w:rPr>
          <w:rFonts w:ascii="Arial" w:hAnsi="Arial" w:cs="Arial"/>
          <w:bCs/>
          <w:lang w:val="en-GB" w:eastAsia="fr-FR"/>
        </w:rPr>
        <w:t>508(7495):263-268.</w:t>
      </w:r>
      <w:bookmarkEnd w:id="9"/>
      <w:bookmarkEnd w:id="10"/>
      <w:bookmarkEnd w:id="11"/>
      <w:r>
        <w:rPr>
          <w:rFonts w:ascii="Arial" w:hAnsi="Arial" w:cs="Arial"/>
          <w:bCs/>
          <w:lang w:val="en-GB" w:eastAsia="fr-FR"/>
        </w:rPr>
        <w:t xml:space="preserve"> </w:t>
      </w:r>
      <w:r w:rsidRPr="00BF2532">
        <w:rPr>
          <w:rFonts w:ascii="Arial" w:eastAsia="宋体" w:hAnsi="Arial" w:cs="Arial"/>
          <w:lang w:eastAsia="zh-CN"/>
        </w:rPr>
        <w:t>(*</w:t>
      </w:r>
      <w:r>
        <w:rPr>
          <w:rFonts w:ascii="Arial" w:eastAsia="宋体" w:hAnsi="Arial" w:cs="Arial"/>
          <w:lang w:eastAsia="zh-CN"/>
        </w:rPr>
        <w:t>c</w:t>
      </w:r>
      <w:r w:rsidRPr="00BF2532">
        <w:rPr>
          <w:rFonts w:ascii="Arial" w:eastAsia="宋体" w:hAnsi="Arial" w:cs="Arial"/>
          <w:lang w:eastAsia="zh-CN"/>
        </w:rPr>
        <w:t>orrespondence)</w:t>
      </w:r>
    </w:p>
    <w:p w:rsidR="003C0F05" w:rsidRPr="008751A6" w:rsidRDefault="003C0F05" w:rsidP="00854BF9">
      <w:pPr>
        <w:pStyle w:val="NormalWeb"/>
        <w:numPr>
          <w:ilvl w:val="0"/>
          <w:numId w:val="1"/>
        </w:numPr>
        <w:snapToGrid w:val="0"/>
        <w:spacing w:before="60" w:beforeAutospacing="0" w:after="60" w:afterAutospacing="0"/>
        <w:rPr>
          <w:rFonts w:ascii="Arial" w:hAnsi="Arial" w:cs="Arial"/>
          <w:bCs/>
          <w:lang w:val="en-GB" w:eastAsia="fr-FR"/>
        </w:rPr>
      </w:pPr>
      <w:r w:rsidRPr="00BC62A4">
        <w:rPr>
          <w:rFonts w:ascii="Arial" w:hAnsi="Arial" w:cs="Arial"/>
          <w:bCs/>
          <w:lang w:val="en-GB" w:eastAsia="fr-FR"/>
        </w:rPr>
        <w:t xml:space="preserve">Su X, Zhu G, Ding X, Lee SY, Dou Y, Zhu B, Wu W*, and </w:t>
      </w:r>
      <w:r w:rsidRPr="00BC62A4">
        <w:rPr>
          <w:rFonts w:ascii="Arial" w:hAnsi="Arial" w:cs="Arial"/>
          <w:b/>
          <w:bCs/>
          <w:u w:val="single"/>
          <w:lang w:val="en-GB" w:eastAsia="fr-FR"/>
        </w:rPr>
        <w:t>Li H*</w:t>
      </w:r>
      <w:r w:rsidRPr="00BC62A4">
        <w:rPr>
          <w:rFonts w:ascii="Arial" w:hAnsi="Arial" w:cs="Arial"/>
          <w:bCs/>
          <w:lang w:val="en-GB" w:eastAsia="fr-FR"/>
        </w:rPr>
        <w:t xml:space="preserve"> (2014) Molecular basis underlying histone H3 lysine-arginine methylation patter readout by Spin/Ssty repeats of Spindlin1. </w:t>
      </w:r>
      <w:r w:rsidRPr="00BC62A4">
        <w:rPr>
          <w:rFonts w:ascii="Arial" w:hAnsi="Arial" w:cs="Arial"/>
          <w:b/>
          <w:bCs/>
          <w:i/>
          <w:lang w:val="en-GB" w:eastAsia="fr-FR"/>
        </w:rPr>
        <w:t>Genes Dev</w:t>
      </w:r>
      <w:r w:rsidRPr="00BC62A4">
        <w:rPr>
          <w:rFonts w:ascii="Arial" w:hAnsi="Arial" w:cs="Arial"/>
          <w:bCs/>
          <w:lang w:val="en-GB" w:eastAsia="fr-FR"/>
        </w:rPr>
        <w:t xml:space="preserve"> </w:t>
      </w:r>
      <w:bookmarkStart w:id="12" w:name="OLE_LINK10"/>
      <w:bookmarkStart w:id="13" w:name="OLE_LINK11"/>
      <w:r w:rsidRPr="00BC62A4">
        <w:rPr>
          <w:rFonts w:ascii="Arial" w:hAnsi="Arial" w:cs="Arial"/>
          <w:bCs/>
          <w:lang w:val="en-GB" w:eastAsia="fr-FR"/>
        </w:rPr>
        <w:t>28:622-636.</w:t>
      </w:r>
      <w:bookmarkEnd w:id="12"/>
      <w:bookmarkEnd w:id="13"/>
      <w:r>
        <w:rPr>
          <w:rFonts w:ascii="Arial" w:hAnsi="Arial" w:cs="Arial"/>
          <w:bCs/>
          <w:lang w:val="en-GB" w:eastAsia="fr-FR"/>
        </w:rPr>
        <w:t xml:space="preserve"> </w:t>
      </w:r>
      <w:r w:rsidRPr="00BF2532">
        <w:rPr>
          <w:rFonts w:ascii="Arial" w:hAnsi="Arial" w:cs="Arial"/>
          <w:bCs/>
          <w:lang w:val="en-GB" w:eastAsia="fr-FR"/>
        </w:rPr>
        <w:t>(</w:t>
      </w:r>
      <w:r w:rsidRPr="00BF2532">
        <w:rPr>
          <w:rFonts w:ascii="Arial" w:eastAsia="宋体" w:hAnsi="Arial" w:cs="Arial"/>
          <w:lang w:eastAsia="zh-CN"/>
        </w:rPr>
        <w:t>*</w:t>
      </w:r>
      <w:r>
        <w:rPr>
          <w:rFonts w:ascii="Arial" w:eastAsia="宋体" w:hAnsi="Arial" w:cs="Arial"/>
          <w:lang w:eastAsia="zh-CN"/>
        </w:rPr>
        <w:t>c</w:t>
      </w:r>
      <w:r w:rsidRPr="00BF2532">
        <w:rPr>
          <w:rFonts w:ascii="Arial" w:eastAsia="宋体" w:hAnsi="Arial" w:cs="Arial"/>
          <w:lang w:eastAsia="zh-CN"/>
        </w:rPr>
        <w:t>orrespondence)</w:t>
      </w:r>
    </w:p>
    <w:p w:rsidR="003C0F05" w:rsidRPr="007F3E10" w:rsidRDefault="003C0F05" w:rsidP="00854BF9">
      <w:pPr>
        <w:widowControl w:val="0"/>
        <w:numPr>
          <w:ilvl w:val="0"/>
          <w:numId w:val="1"/>
        </w:numPr>
        <w:spacing w:before="60" w:after="60"/>
        <w:rPr>
          <w:rFonts w:ascii="Arial" w:hAnsi="Arial" w:cs="Arial"/>
          <w:sz w:val="24"/>
          <w:szCs w:val="24"/>
          <w:lang w:eastAsia="zh-CN"/>
        </w:rPr>
      </w:pPr>
      <w:r w:rsidRPr="007F3E10">
        <w:rPr>
          <w:rFonts w:ascii="Arial" w:hAnsi="Arial" w:cs="Arial"/>
          <w:sz w:val="24"/>
          <w:szCs w:val="24"/>
          <w:lang w:eastAsia="zh-CN"/>
        </w:rPr>
        <w:t xml:space="preserve">Zheng X, Gooi, LM, Wason A, Gabriel E, Mehrjardi NZ, Yang Q, Zhang X, Debec A, Basiri M, Avidor-Reiss T, Pozniakovsky A, Poser I, Saric T, Hyman AA, </w:t>
      </w:r>
      <w:r w:rsidRPr="00C50CEE">
        <w:rPr>
          <w:rFonts w:ascii="Arial" w:hAnsi="Arial" w:cs="Arial"/>
          <w:b/>
          <w:sz w:val="24"/>
          <w:szCs w:val="24"/>
          <w:u w:val="single"/>
          <w:lang w:eastAsia="zh-CN"/>
        </w:rPr>
        <w:t>Li H</w:t>
      </w:r>
      <w:r w:rsidRPr="007F3E10">
        <w:rPr>
          <w:rFonts w:ascii="Arial" w:hAnsi="Arial" w:cs="Arial"/>
          <w:sz w:val="24"/>
          <w:szCs w:val="24"/>
          <w:lang w:eastAsia="zh-CN"/>
        </w:rPr>
        <w:t xml:space="preserve">* and Gopalakrishnan J* (2014) The conserved TCP domain of Sas-4/CPAP is essential for Peri-centriolar material tethering during centrosome biogenesis. </w:t>
      </w:r>
      <w:r w:rsidRPr="00C50CEE">
        <w:rPr>
          <w:rFonts w:ascii="Arial" w:hAnsi="Arial" w:cs="Arial"/>
          <w:b/>
          <w:i/>
          <w:sz w:val="24"/>
          <w:szCs w:val="24"/>
          <w:lang w:eastAsia="zh-CN"/>
        </w:rPr>
        <w:t>Proc Natl Acad Sci USA</w:t>
      </w:r>
      <w:r w:rsidRPr="007F3E10">
        <w:rPr>
          <w:rFonts w:ascii="Arial" w:hAnsi="Arial" w:cs="Arial"/>
          <w:sz w:val="24"/>
          <w:szCs w:val="24"/>
          <w:lang w:eastAsia="zh-CN"/>
        </w:rPr>
        <w:t xml:space="preserve"> 111(3): E345-E363</w:t>
      </w:r>
      <w:r>
        <w:rPr>
          <w:rFonts w:ascii="Arial" w:hAnsi="Arial" w:cs="Arial"/>
          <w:sz w:val="24"/>
          <w:szCs w:val="24"/>
          <w:lang w:eastAsia="zh-CN"/>
        </w:rPr>
        <w:t xml:space="preserve"> </w:t>
      </w:r>
      <w:r w:rsidRPr="008751A6">
        <w:rPr>
          <w:rFonts w:ascii="Arial" w:hAnsi="Arial" w:cs="Arial"/>
          <w:sz w:val="24"/>
          <w:szCs w:val="24"/>
          <w:lang w:eastAsia="zh-CN"/>
        </w:rPr>
        <w:t>(*correspondence)</w:t>
      </w:r>
    </w:p>
    <w:sectPr w:rsidR="003C0F05" w:rsidRPr="007F3E10" w:rsidSect="00E60CE9">
      <w:footerReference w:type="even" r:id="rId9"/>
      <w:footerReference w:type="default" r:id="rId10"/>
      <w:footerReference w:type="first" r:id="rId11"/>
      <w:pgSz w:w="11907" w:h="16839" w:code="9"/>
      <w:pgMar w:top="720" w:right="720" w:bottom="720" w:left="720" w:header="567" w:footer="567" w:gutter="0"/>
      <w:paperSrc w:first="15"/>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0F05" w:rsidRDefault="003C0F05" w:rsidP="00414277">
      <w:r>
        <w:separator/>
      </w:r>
    </w:p>
  </w:endnote>
  <w:endnote w:type="continuationSeparator" w:id="0">
    <w:p w:rsidR="003C0F05" w:rsidRDefault="003C0F05" w:rsidP="004142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MS Mincho">
    <w:altName w:val="MS Gothic"/>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F05" w:rsidRDefault="003C0F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C0F05" w:rsidRDefault="003C0F0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F05" w:rsidRDefault="003C0F05">
    <w:pPr>
      <w:pStyle w:val="Footer"/>
      <w:ind w:right="360"/>
      <w:jc w:val="center"/>
    </w:pPr>
    <w:r>
      <w:t xml:space="preserve">- </w:t>
    </w:r>
    <w:fldSimple w:instr=" PAGE ">
      <w:r>
        <w:rPr>
          <w:noProof/>
        </w:rPr>
        <w:t>2</w:t>
      </w:r>
    </w:fldSimple>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F05" w:rsidRDefault="003C0F05">
    <w:pPr>
      <w:pStyle w:val="Footer"/>
      <w:jc w:val="center"/>
    </w:pPr>
    <w:r>
      <w:t xml:space="preserve">- </w:t>
    </w:r>
    <w:fldSimple w:instr=" PAGE ">
      <w:r>
        <w:rPr>
          <w:noProof/>
        </w:rPr>
        <w:t>1</w:t>
      </w:r>
    </w:fldSimple>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0F05" w:rsidRDefault="003C0F05" w:rsidP="00414277">
      <w:r>
        <w:separator/>
      </w:r>
    </w:p>
  </w:footnote>
  <w:footnote w:type="continuationSeparator" w:id="0">
    <w:p w:rsidR="003C0F05" w:rsidRDefault="003C0F05" w:rsidP="004142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7334BD"/>
    <w:multiLevelType w:val="hybridMultilevel"/>
    <w:tmpl w:val="02AE28C8"/>
    <w:lvl w:ilvl="0" w:tplc="04090011">
      <w:start w:val="1"/>
      <w:numFmt w:val="decimal"/>
      <w:lvlText w:val="%1)"/>
      <w:lvlJc w:val="left"/>
      <w:pPr>
        <w:ind w:left="864" w:hanging="360"/>
      </w:pPr>
      <w:rPr>
        <w:rFonts w:cs="Times New Roman"/>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1">
    <w:nsid w:val="77D753C9"/>
    <w:multiLevelType w:val="hybridMultilevel"/>
    <w:tmpl w:val="CBEE210A"/>
    <w:lvl w:ilvl="0" w:tplc="656ECC1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7DF61C4C"/>
    <w:multiLevelType w:val="hybridMultilevel"/>
    <w:tmpl w:val="77DEF1D4"/>
    <w:lvl w:ilvl="0" w:tplc="04090011">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720"/>
  <w:drawingGridHorizontalSpacing w:val="100"/>
  <w:displayHorizontalDrawingGridEvery w:val="2"/>
  <w:characterSpacingControl w:val="doNotCompress"/>
  <w:noLineBreaksAfter w:lang="zh-CN" w:val="$([{£¥·‘“〈《「『【〔〖〝﹙﹛﹝＄（．［｛￡￥"/>
  <w:noLineBreaksBefore w:lang="zh-CN" w:val="!%),.:;&gt;?]}¢¨°·ˇˉ―‖’”…‰′″›℃∶、。〃〉》」』】〕〗〞︶︺︾﹀﹄﹚﹜﹞！＂％＇），．：；？］｀｜｝～￠"/>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4277"/>
    <w:rsid w:val="00000AAE"/>
    <w:rsid w:val="00015BBA"/>
    <w:rsid w:val="00015FE7"/>
    <w:rsid w:val="000367EA"/>
    <w:rsid w:val="00045C83"/>
    <w:rsid w:val="00062724"/>
    <w:rsid w:val="00077AF6"/>
    <w:rsid w:val="0009364E"/>
    <w:rsid w:val="00097AA2"/>
    <w:rsid w:val="000D16D5"/>
    <w:rsid w:val="00110573"/>
    <w:rsid w:val="0012431A"/>
    <w:rsid w:val="0012718A"/>
    <w:rsid w:val="00143D35"/>
    <w:rsid w:val="00145993"/>
    <w:rsid w:val="001546B6"/>
    <w:rsid w:val="00154EDE"/>
    <w:rsid w:val="001602B2"/>
    <w:rsid w:val="0018263A"/>
    <w:rsid w:val="001B1C58"/>
    <w:rsid w:val="001B5966"/>
    <w:rsid w:val="001F3F93"/>
    <w:rsid w:val="002117C8"/>
    <w:rsid w:val="00216FB4"/>
    <w:rsid w:val="00232F9C"/>
    <w:rsid w:val="00296560"/>
    <w:rsid w:val="00297426"/>
    <w:rsid w:val="002A1753"/>
    <w:rsid w:val="002D174F"/>
    <w:rsid w:val="003031A8"/>
    <w:rsid w:val="003139EE"/>
    <w:rsid w:val="0032636A"/>
    <w:rsid w:val="00337C01"/>
    <w:rsid w:val="00371906"/>
    <w:rsid w:val="00372625"/>
    <w:rsid w:val="00375C84"/>
    <w:rsid w:val="003B3DB8"/>
    <w:rsid w:val="003B4F65"/>
    <w:rsid w:val="003C0F05"/>
    <w:rsid w:val="003C5D42"/>
    <w:rsid w:val="00414277"/>
    <w:rsid w:val="00414B88"/>
    <w:rsid w:val="00415D81"/>
    <w:rsid w:val="00420D42"/>
    <w:rsid w:val="00420D52"/>
    <w:rsid w:val="004333E9"/>
    <w:rsid w:val="004426BF"/>
    <w:rsid w:val="004439B8"/>
    <w:rsid w:val="004578FC"/>
    <w:rsid w:val="0046701C"/>
    <w:rsid w:val="00474996"/>
    <w:rsid w:val="004A7AA2"/>
    <w:rsid w:val="004B6EA5"/>
    <w:rsid w:val="004E53F0"/>
    <w:rsid w:val="005247B7"/>
    <w:rsid w:val="005346F9"/>
    <w:rsid w:val="005357F9"/>
    <w:rsid w:val="00563463"/>
    <w:rsid w:val="005778E4"/>
    <w:rsid w:val="005818C4"/>
    <w:rsid w:val="0058799B"/>
    <w:rsid w:val="005A3417"/>
    <w:rsid w:val="005C2D54"/>
    <w:rsid w:val="005D1B92"/>
    <w:rsid w:val="005D4038"/>
    <w:rsid w:val="00602460"/>
    <w:rsid w:val="00623D44"/>
    <w:rsid w:val="00625BBD"/>
    <w:rsid w:val="006714B5"/>
    <w:rsid w:val="00681835"/>
    <w:rsid w:val="006C6F32"/>
    <w:rsid w:val="0070680E"/>
    <w:rsid w:val="0073627B"/>
    <w:rsid w:val="007675E2"/>
    <w:rsid w:val="00796C43"/>
    <w:rsid w:val="007C68E8"/>
    <w:rsid w:val="007F3E10"/>
    <w:rsid w:val="007F4426"/>
    <w:rsid w:val="007F48B7"/>
    <w:rsid w:val="008101D6"/>
    <w:rsid w:val="0085198D"/>
    <w:rsid w:val="00854BF9"/>
    <w:rsid w:val="008615F7"/>
    <w:rsid w:val="008648F0"/>
    <w:rsid w:val="008751A6"/>
    <w:rsid w:val="008A01E7"/>
    <w:rsid w:val="008B0037"/>
    <w:rsid w:val="008C2743"/>
    <w:rsid w:val="008C3223"/>
    <w:rsid w:val="008C6840"/>
    <w:rsid w:val="008D1BB7"/>
    <w:rsid w:val="008D4202"/>
    <w:rsid w:val="008D734F"/>
    <w:rsid w:val="008E279A"/>
    <w:rsid w:val="00901473"/>
    <w:rsid w:val="00902041"/>
    <w:rsid w:val="009040E0"/>
    <w:rsid w:val="00914896"/>
    <w:rsid w:val="00915AD7"/>
    <w:rsid w:val="00961539"/>
    <w:rsid w:val="009B0C3B"/>
    <w:rsid w:val="009B0F75"/>
    <w:rsid w:val="009B3AA0"/>
    <w:rsid w:val="009F21DD"/>
    <w:rsid w:val="00A0498E"/>
    <w:rsid w:val="00A1107F"/>
    <w:rsid w:val="00A32194"/>
    <w:rsid w:val="00A46AA0"/>
    <w:rsid w:val="00A818DC"/>
    <w:rsid w:val="00AB156B"/>
    <w:rsid w:val="00AB2D51"/>
    <w:rsid w:val="00AB78E8"/>
    <w:rsid w:val="00AC010D"/>
    <w:rsid w:val="00AE2C75"/>
    <w:rsid w:val="00B04AF8"/>
    <w:rsid w:val="00B266A3"/>
    <w:rsid w:val="00B41451"/>
    <w:rsid w:val="00B97EA6"/>
    <w:rsid w:val="00BC27AF"/>
    <w:rsid w:val="00BC33E2"/>
    <w:rsid w:val="00BC62A4"/>
    <w:rsid w:val="00BD0AB1"/>
    <w:rsid w:val="00BF2532"/>
    <w:rsid w:val="00C118E2"/>
    <w:rsid w:val="00C153D8"/>
    <w:rsid w:val="00C50CEE"/>
    <w:rsid w:val="00C61CAA"/>
    <w:rsid w:val="00C70613"/>
    <w:rsid w:val="00C7681B"/>
    <w:rsid w:val="00C85DB9"/>
    <w:rsid w:val="00D0649B"/>
    <w:rsid w:val="00D06918"/>
    <w:rsid w:val="00D22154"/>
    <w:rsid w:val="00D34E19"/>
    <w:rsid w:val="00D53B69"/>
    <w:rsid w:val="00D551D5"/>
    <w:rsid w:val="00D6394F"/>
    <w:rsid w:val="00DA5996"/>
    <w:rsid w:val="00DC2B04"/>
    <w:rsid w:val="00DE0F35"/>
    <w:rsid w:val="00DF1840"/>
    <w:rsid w:val="00DF3E40"/>
    <w:rsid w:val="00E119B6"/>
    <w:rsid w:val="00E1729E"/>
    <w:rsid w:val="00E4056C"/>
    <w:rsid w:val="00E51A43"/>
    <w:rsid w:val="00E60CE9"/>
    <w:rsid w:val="00E6607A"/>
    <w:rsid w:val="00E73151"/>
    <w:rsid w:val="00E77881"/>
    <w:rsid w:val="00E91B08"/>
    <w:rsid w:val="00E92832"/>
    <w:rsid w:val="00EA3356"/>
    <w:rsid w:val="00EB032F"/>
    <w:rsid w:val="00EB4D70"/>
    <w:rsid w:val="00EE0521"/>
    <w:rsid w:val="00EE6762"/>
    <w:rsid w:val="00EF0980"/>
    <w:rsid w:val="00F07A56"/>
    <w:rsid w:val="00F20756"/>
    <w:rsid w:val="00F4583F"/>
    <w:rsid w:val="00F54E91"/>
    <w:rsid w:val="00F86ADD"/>
    <w:rsid w:val="00F96A86"/>
    <w:rsid w:val="00FC07C6"/>
    <w:rsid w:val="00FE1E2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277"/>
    <w:rPr>
      <w:rFonts w:ascii="Times New Roman" w:hAnsi="Times New Roman"/>
      <w:kern w:val="0"/>
      <w:sz w:val="20"/>
      <w:szCs w:val="20"/>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rsid w:val="00414277"/>
    <w:rPr>
      <w:rFonts w:cs="Times New Roman"/>
    </w:rPr>
  </w:style>
  <w:style w:type="paragraph" w:styleId="Title">
    <w:name w:val="Title"/>
    <w:basedOn w:val="Normal"/>
    <w:link w:val="TitleChar"/>
    <w:uiPriority w:val="99"/>
    <w:qFormat/>
    <w:rsid w:val="00414277"/>
    <w:pPr>
      <w:jc w:val="center"/>
    </w:pPr>
    <w:rPr>
      <w:rFonts w:ascii="Arial" w:hAnsi="Arial"/>
      <w:b/>
      <w:sz w:val="32"/>
    </w:rPr>
  </w:style>
  <w:style w:type="character" w:customStyle="1" w:styleId="TitleChar">
    <w:name w:val="Title Char"/>
    <w:basedOn w:val="DefaultParagraphFont"/>
    <w:link w:val="Title"/>
    <w:uiPriority w:val="99"/>
    <w:locked/>
    <w:rsid w:val="00414277"/>
    <w:rPr>
      <w:rFonts w:ascii="Arial" w:eastAsia="宋体" w:hAnsi="Arial" w:cs="Times New Roman"/>
      <w:b/>
      <w:sz w:val="20"/>
      <w:szCs w:val="20"/>
      <w:lang w:eastAsia="en-US"/>
    </w:rPr>
  </w:style>
  <w:style w:type="paragraph" w:styleId="Footer">
    <w:name w:val="footer"/>
    <w:basedOn w:val="Normal"/>
    <w:link w:val="FooterChar"/>
    <w:uiPriority w:val="99"/>
    <w:rsid w:val="00414277"/>
    <w:pPr>
      <w:tabs>
        <w:tab w:val="center" w:pos="4153"/>
        <w:tab w:val="right" w:pos="8306"/>
      </w:tabs>
      <w:snapToGrid w:val="0"/>
    </w:pPr>
    <w:rPr>
      <w:sz w:val="18"/>
    </w:rPr>
  </w:style>
  <w:style w:type="character" w:customStyle="1" w:styleId="FooterChar">
    <w:name w:val="Footer Char"/>
    <w:basedOn w:val="DefaultParagraphFont"/>
    <w:link w:val="Footer"/>
    <w:uiPriority w:val="99"/>
    <w:locked/>
    <w:rsid w:val="00414277"/>
    <w:rPr>
      <w:rFonts w:ascii="Times New Roman" w:eastAsia="宋体" w:hAnsi="Times New Roman" w:cs="Times New Roman"/>
      <w:sz w:val="20"/>
      <w:szCs w:val="20"/>
      <w:lang w:eastAsia="en-US"/>
    </w:rPr>
  </w:style>
  <w:style w:type="paragraph" w:styleId="Header">
    <w:name w:val="header"/>
    <w:basedOn w:val="Normal"/>
    <w:link w:val="HeaderChar"/>
    <w:uiPriority w:val="99"/>
    <w:rsid w:val="00414277"/>
    <w:pPr>
      <w:pBdr>
        <w:bottom w:val="single" w:sz="6" w:space="1" w:color="auto"/>
      </w:pBdr>
      <w:tabs>
        <w:tab w:val="center" w:pos="4153"/>
        <w:tab w:val="right" w:pos="8306"/>
      </w:tabs>
      <w:snapToGrid w:val="0"/>
      <w:jc w:val="center"/>
    </w:pPr>
    <w:rPr>
      <w:sz w:val="18"/>
    </w:rPr>
  </w:style>
  <w:style w:type="character" w:customStyle="1" w:styleId="HeaderChar">
    <w:name w:val="Header Char"/>
    <w:basedOn w:val="DefaultParagraphFont"/>
    <w:link w:val="Header"/>
    <w:uiPriority w:val="99"/>
    <w:locked/>
    <w:rsid w:val="00414277"/>
    <w:rPr>
      <w:rFonts w:ascii="Times New Roman" w:eastAsia="宋体" w:hAnsi="Times New Roman" w:cs="Times New Roman"/>
      <w:sz w:val="20"/>
      <w:szCs w:val="20"/>
      <w:lang w:eastAsia="en-US"/>
    </w:rPr>
  </w:style>
  <w:style w:type="character" w:styleId="Hyperlink">
    <w:name w:val="Hyperlink"/>
    <w:basedOn w:val="DefaultParagraphFont"/>
    <w:uiPriority w:val="99"/>
    <w:rsid w:val="008D4202"/>
    <w:rPr>
      <w:rFonts w:cs="Times New Roman"/>
      <w:color w:val="0000FF"/>
      <w:u w:val="single"/>
    </w:rPr>
  </w:style>
  <w:style w:type="character" w:styleId="Emphasis">
    <w:name w:val="Emphasis"/>
    <w:basedOn w:val="DefaultParagraphFont"/>
    <w:uiPriority w:val="99"/>
    <w:qFormat/>
    <w:rsid w:val="00D22154"/>
    <w:rPr>
      <w:rFonts w:cs="Times New Roman"/>
      <w:color w:val="CC0033"/>
    </w:rPr>
  </w:style>
  <w:style w:type="character" w:customStyle="1" w:styleId="ft">
    <w:name w:val="ft"/>
    <w:basedOn w:val="DefaultParagraphFont"/>
    <w:uiPriority w:val="99"/>
    <w:rsid w:val="00D22154"/>
    <w:rPr>
      <w:rFonts w:cs="Times New Roman"/>
    </w:rPr>
  </w:style>
  <w:style w:type="paragraph" w:styleId="BalloonText">
    <w:name w:val="Balloon Text"/>
    <w:basedOn w:val="Normal"/>
    <w:link w:val="BalloonTextChar"/>
    <w:uiPriority w:val="99"/>
    <w:semiHidden/>
    <w:rsid w:val="005D1B92"/>
    <w:rPr>
      <w:sz w:val="18"/>
      <w:szCs w:val="18"/>
    </w:rPr>
  </w:style>
  <w:style w:type="character" w:customStyle="1" w:styleId="BalloonTextChar">
    <w:name w:val="Balloon Text Char"/>
    <w:basedOn w:val="DefaultParagraphFont"/>
    <w:link w:val="BalloonText"/>
    <w:uiPriority w:val="99"/>
    <w:semiHidden/>
    <w:locked/>
    <w:rsid w:val="005D1B92"/>
    <w:rPr>
      <w:rFonts w:ascii="Times New Roman" w:eastAsia="宋体" w:hAnsi="Times New Roman" w:cs="Times New Roman"/>
      <w:sz w:val="18"/>
      <w:szCs w:val="18"/>
      <w:lang w:eastAsia="en-US"/>
    </w:rPr>
  </w:style>
  <w:style w:type="paragraph" w:styleId="ListParagraph">
    <w:name w:val="List Paragraph"/>
    <w:basedOn w:val="Normal"/>
    <w:uiPriority w:val="99"/>
    <w:qFormat/>
    <w:rsid w:val="006714B5"/>
    <w:pPr>
      <w:spacing w:after="200" w:line="276" w:lineRule="auto"/>
      <w:ind w:left="720"/>
      <w:contextualSpacing/>
    </w:pPr>
    <w:rPr>
      <w:rFonts w:ascii="Calibri" w:hAnsi="Calibri"/>
      <w:sz w:val="22"/>
      <w:szCs w:val="22"/>
      <w:lang w:eastAsia="zh-CN"/>
    </w:rPr>
  </w:style>
  <w:style w:type="paragraph" w:styleId="NormalWeb">
    <w:name w:val="Normal (Web)"/>
    <w:basedOn w:val="Normal"/>
    <w:uiPriority w:val="99"/>
    <w:rsid w:val="00BC62A4"/>
    <w:pPr>
      <w:spacing w:before="100" w:beforeAutospacing="1" w:after="100" w:afterAutospacing="1"/>
    </w:pPr>
    <w:rPr>
      <w:rFonts w:ascii="MS Mincho" w:eastAsia="MS Mincho" w:hAnsi="MS Mincho"/>
      <w:sz w:val="24"/>
      <w:szCs w:val="24"/>
      <w:lang w:eastAsia="ja-JP"/>
    </w:rPr>
  </w:style>
  <w:style w:type="character" w:customStyle="1" w:styleId="mb">
    <w:name w:val="mb"/>
    <w:basedOn w:val="DefaultParagraphFont"/>
    <w:uiPriority w:val="99"/>
    <w:rsid w:val="00C85DB9"/>
    <w:rPr>
      <w:rFonts w:ascii="Arial Unicode MS" w:eastAsia="Times New Roman" w:hAnsi="Arial Unicode MS" w:cs="Arial Unicode MS"/>
      <w:shd w:val="clear" w:color="auto" w:fill="auto"/>
    </w:rPr>
  </w:style>
</w:styles>
</file>

<file path=word/webSettings.xml><?xml version="1.0" encoding="utf-8"?>
<w:webSettings xmlns:r="http://schemas.openxmlformats.org/officeDocument/2006/relationships" xmlns:w="http://schemas.openxmlformats.org/wordprocessingml/2006/main">
  <w:divs>
    <w:div w:id="332495279">
      <w:marLeft w:val="0"/>
      <w:marRight w:val="0"/>
      <w:marTop w:val="0"/>
      <w:marBottom w:val="0"/>
      <w:divBdr>
        <w:top w:val="none" w:sz="0" w:space="0" w:color="auto"/>
        <w:left w:val="none" w:sz="0" w:space="0" w:color="auto"/>
        <w:bottom w:val="none" w:sz="0" w:space="0" w:color="auto"/>
        <w:right w:val="none" w:sz="0" w:space="0" w:color="auto"/>
      </w:divBdr>
    </w:div>
    <w:div w:id="332495280">
      <w:marLeft w:val="0"/>
      <w:marRight w:val="0"/>
      <w:marTop w:val="0"/>
      <w:marBottom w:val="0"/>
      <w:divBdr>
        <w:top w:val="none" w:sz="0" w:space="0" w:color="auto"/>
        <w:left w:val="none" w:sz="0" w:space="0" w:color="auto"/>
        <w:bottom w:val="none" w:sz="0" w:space="0" w:color="auto"/>
        <w:right w:val="none" w:sz="0" w:space="0" w:color="auto"/>
      </w:divBdr>
    </w:div>
    <w:div w:id="332495283">
      <w:marLeft w:val="0"/>
      <w:marRight w:val="0"/>
      <w:marTop w:val="0"/>
      <w:marBottom w:val="0"/>
      <w:divBdr>
        <w:top w:val="none" w:sz="0" w:space="0" w:color="auto"/>
        <w:left w:val="none" w:sz="0" w:space="0" w:color="auto"/>
        <w:bottom w:val="none" w:sz="0" w:space="0" w:color="auto"/>
        <w:right w:val="none" w:sz="0" w:space="0" w:color="auto"/>
      </w:divBdr>
      <w:divsChild>
        <w:div w:id="332495282">
          <w:marLeft w:val="0"/>
          <w:marRight w:val="0"/>
          <w:marTop w:val="0"/>
          <w:marBottom w:val="0"/>
          <w:divBdr>
            <w:top w:val="none" w:sz="0" w:space="0" w:color="auto"/>
            <w:left w:val="none" w:sz="0" w:space="0" w:color="auto"/>
            <w:bottom w:val="none" w:sz="0" w:space="0" w:color="auto"/>
            <w:right w:val="none" w:sz="0" w:space="0" w:color="auto"/>
          </w:divBdr>
        </w:div>
      </w:divsChild>
    </w:div>
    <w:div w:id="332495284">
      <w:marLeft w:val="0"/>
      <w:marRight w:val="0"/>
      <w:marTop w:val="0"/>
      <w:marBottom w:val="0"/>
      <w:divBdr>
        <w:top w:val="none" w:sz="0" w:space="0" w:color="auto"/>
        <w:left w:val="none" w:sz="0" w:space="0" w:color="auto"/>
        <w:bottom w:val="none" w:sz="0" w:space="0" w:color="auto"/>
        <w:right w:val="none" w:sz="0" w:space="0" w:color="auto"/>
      </w:divBdr>
    </w:div>
    <w:div w:id="332495285">
      <w:marLeft w:val="171"/>
      <w:marRight w:val="171"/>
      <w:marTop w:val="171"/>
      <w:marBottom w:val="171"/>
      <w:divBdr>
        <w:top w:val="none" w:sz="0" w:space="0" w:color="auto"/>
        <w:left w:val="none" w:sz="0" w:space="0" w:color="auto"/>
        <w:bottom w:val="none" w:sz="0" w:space="0" w:color="auto"/>
        <w:right w:val="none" w:sz="0" w:space="0" w:color="auto"/>
      </w:divBdr>
      <w:divsChild>
        <w:div w:id="332495287">
          <w:marLeft w:val="0"/>
          <w:marRight w:val="0"/>
          <w:marTop w:val="0"/>
          <w:marBottom w:val="0"/>
          <w:divBdr>
            <w:top w:val="none" w:sz="0" w:space="0" w:color="auto"/>
            <w:left w:val="none" w:sz="0" w:space="0" w:color="auto"/>
            <w:bottom w:val="none" w:sz="0" w:space="0" w:color="auto"/>
            <w:right w:val="none" w:sz="0" w:space="0" w:color="auto"/>
          </w:divBdr>
          <w:divsChild>
            <w:div w:id="33249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952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ht@tsinghua.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Pages>
  <Words>459</Words>
  <Characters>2620</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lht</dc:creator>
  <cp:keywords/>
  <dc:description/>
  <cp:lastModifiedBy>User</cp:lastModifiedBy>
  <cp:revision>4</cp:revision>
  <cp:lastPrinted>2014-02-23T22:09:00Z</cp:lastPrinted>
  <dcterms:created xsi:type="dcterms:W3CDTF">2014-11-26T07:46:00Z</dcterms:created>
  <dcterms:modified xsi:type="dcterms:W3CDTF">2013-11-27T00:41:00Z</dcterms:modified>
</cp:coreProperties>
</file>