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85" w:rsidRPr="00DC3FDF" w:rsidRDefault="00714285" w:rsidP="00714285">
      <w:pPr>
        <w:spacing w:line="276" w:lineRule="auto"/>
        <w:jc w:val="left"/>
        <w:rPr>
          <w:b/>
          <w:szCs w:val="21"/>
        </w:rPr>
      </w:pPr>
      <w:r w:rsidRPr="00DC3FDF">
        <w:rPr>
          <w:rFonts w:hint="eastAsia"/>
          <w:b/>
          <w:szCs w:val="21"/>
        </w:rPr>
        <w:t>附</w:t>
      </w:r>
      <w:r>
        <w:rPr>
          <w:rFonts w:hint="eastAsia"/>
          <w:b/>
          <w:szCs w:val="21"/>
        </w:rPr>
        <w:t>表</w:t>
      </w:r>
      <w:r>
        <w:rPr>
          <w:rFonts w:hint="eastAsia"/>
          <w:b/>
          <w:szCs w:val="21"/>
        </w:rPr>
        <w:t>2</w:t>
      </w:r>
      <w:r w:rsidRPr="00DC3FDF">
        <w:rPr>
          <w:rFonts w:hint="eastAsia"/>
          <w:b/>
          <w:szCs w:val="21"/>
        </w:rPr>
        <w:t>：</w:t>
      </w:r>
    </w:p>
    <w:p w:rsidR="00714285" w:rsidRDefault="00714285" w:rsidP="00714285">
      <w:pPr>
        <w:tabs>
          <w:tab w:val="left" w:pos="993"/>
        </w:tabs>
        <w:ind w:left="851" w:right="360"/>
        <w:jc w:val="center"/>
        <w:rPr>
          <w:b/>
          <w:szCs w:val="21"/>
        </w:rPr>
      </w:pPr>
      <w:r w:rsidRPr="00C05A4A">
        <w:rPr>
          <w:rFonts w:ascii="宋体" w:hAnsi="宋体" w:hint="eastAsia"/>
          <w:b/>
          <w:szCs w:val="21"/>
        </w:rPr>
        <w:t>生命科学与技术学院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/>
          <w:b/>
          <w:szCs w:val="21"/>
        </w:rPr>
        <w:t>01</w:t>
      </w:r>
      <w:r w:rsidR="00A53FA0">
        <w:rPr>
          <w:rFonts w:ascii="宋体" w:hAnsi="宋体" w:hint="eastAsia"/>
          <w:b/>
          <w:szCs w:val="21"/>
        </w:rPr>
        <w:t>9</w:t>
      </w:r>
      <w:r>
        <w:rPr>
          <w:rFonts w:ascii="宋体" w:hAnsi="宋体" w:hint="eastAsia"/>
          <w:b/>
          <w:szCs w:val="21"/>
        </w:rPr>
        <w:t>-</w:t>
      </w:r>
      <w:r>
        <w:rPr>
          <w:rFonts w:ascii="宋体" w:hAnsi="宋体"/>
          <w:b/>
          <w:szCs w:val="21"/>
        </w:rPr>
        <w:t>20</w:t>
      </w:r>
      <w:r w:rsidR="00A53FA0">
        <w:rPr>
          <w:rFonts w:ascii="宋体" w:hAnsi="宋体" w:hint="eastAsia"/>
          <w:b/>
          <w:szCs w:val="21"/>
        </w:rPr>
        <w:t>20</w:t>
      </w:r>
      <w:r>
        <w:rPr>
          <w:rFonts w:ascii="宋体" w:hAnsi="宋体" w:hint="eastAsia"/>
          <w:b/>
          <w:szCs w:val="21"/>
        </w:rPr>
        <w:t>学年</w:t>
      </w:r>
      <w:r w:rsidRPr="00DC3FDF">
        <w:rPr>
          <w:rFonts w:hint="eastAsia"/>
          <w:b/>
          <w:szCs w:val="21"/>
        </w:rPr>
        <w:t>研究生</w:t>
      </w:r>
      <w:r w:rsidR="00B32A7B">
        <w:rPr>
          <w:rFonts w:hint="eastAsia"/>
          <w:b/>
          <w:szCs w:val="21"/>
        </w:rPr>
        <w:t>优秀</w:t>
      </w:r>
      <w:r w:rsidRPr="00DC3FDF">
        <w:rPr>
          <w:rFonts w:hint="eastAsia"/>
          <w:b/>
          <w:szCs w:val="21"/>
        </w:rPr>
        <w:t>奖学金评审工作安排</w:t>
      </w:r>
    </w:p>
    <w:p w:rsidR="00714285" w:rsidRPr="00DC3FDF" w:rsidRDefault="00714285" w:rsidP="00714285">
      <w:pPr>
        <w:tabs>
          <w:tab w:val="left" w:pos="993"/>
        </w:tabs>
        <w:ind w:left="851" w:right="360"/>
        <w:jc w:val="center"/>
        <w:rPr>
          <w:b/>
          <w:szCs w:val="21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7768"/>
      </w:tblGrid>
      <w:tr w:rsidR="00714285" w:rsidRPr="00DC3FDF" w:rsidTr="00FB528E">
        <w:tc>
          <w:tcPr>
            <w:tcW w:w="2580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流程</w:t>
            </w:r>
          </w:p>
        </w:tc>
        <w:tc>
          <w:tcPr>
            <w:tcW w:w="7768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center"/>
              <w:rPr>
                <w:b/>
                <w:szCs w:val="21"/>
              </w:rPr>
            </w:pPr>
            <w:r w:rsidRPr="00DC3FDF">
              <w:rPr>
                <w:rFonts w:hint="eastAsia"/>
                <w:b/>
                <w:szCs w:val="21"/>
              </w:rPr>
              <w:t>内容</w:t>
            </w:r>
          </w:p>
        </w:tc>
      </w:tr>
      <w:tr w:rsidR="00714285" w:rsidRPr="00DC3FDF" w:rsidTr="00FB528E">
        <w:tc>
          <w:tcPr>
            <w:tcW w:w="2580" w:type="dxa"/>
            <w:vMerge w:val="restart"/>
          </w:tcPr>
          <w:p w:rsidR="00DE5724" w:rsidRDefault="00714285" w:rsidP="00DE5724">
            <w:pPr>
              <w:spacing w:line="276" w:lineRule="auto"/>
              <w:ind w:leftChars="-50" w:left="-105" w:rightChars="-51" w:right="-107" w:firstLineChars="400" w:firstLine="843"/>
              <w:jc w:val="left"/>
              <w:rPr>
                <w:b/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申报阶段</w:t>
            </w:r>
          </w:p>
          <w:p w:rsidR="00DE5724" w:rsidRDefault="00B32A7B" w:rsidP="00DE5724">
            <w:pPr>
              <w:spacing w:line="276" w:lineRule="auto"/>
              <w:ind w:leftChars="-107" w:left="-105" w:rightChars="-51" w:right="-107" w:hangingChars="57" w:hanging="12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日</w:t>
            </w:r>
            <w:r w:rsidR="00714285" w:rsidRPr="002D22F0">
              <w:rPr>
                <w:rFonts w:hint="eastAsia"/>
                <w:b/>
                <w:szCs w:val="21"/>
              </w:rPr>
              <w:t>至</w:t>
            </w:r>
            <w:r w:rsidR="00714285" w:rsidRPr="002D22F0">
              <w:rPr>
                <w:rFonts w:hint="eastAsia"/>
                <w:b/>
                <w:szCs w:val="21"/>
              </w:rPr>
              <w:t>9</w:t>
            </w:r>
            <w:r w:rsidR="00714285">
              <w:rPr>
                <w:rFonts w:hint="eastAsia"/>
                <w:b/>
                <w:szCs w:val="21"/>
              </w:rPr>
              <w:t>月</w:t>
            </w:r>
            <w:r w:rsidR="00A53FA0">
              <w:rPr>
                <w:rFonts w:hint="eastAsia"/>
                <w:b/>
                <w:szCs w:val="21"/>
              </w:rPr>
              <w:t>2</w:t>
            </w:r>
            <w:r w:rsidR="00714285" w:rsidRPr="002D22F0">
              <w:rPr>
                <w:b/>
                <w:szCs w:val="21"/>
              </w:rPr>
              <w:t>5</w:t>
            </w:r>
            <w:r w:rsidR="00714285">
              <w:rPr>
                <w:rFonts w:hint="eastAsia"/>
                <w:b/>
                <w:szCs w:val="21"/>
              </w:rPr>
              <w:t>日</w:t>
            </w:r>
            <w:r w:rsidR="00714285" w:rsidRPr="002D22F0">
              <w:rPr>
                <w:rFonts w:hint="eastAsia"/>
                <w:b/>
                <w:szCs w:val="21"/>
              </w:rPr>
              <w:t>）</w:t>
            </w:r>
          </w:p>
          <w:p w:rsidR="00714285" w:rsidRPr="00DE5724" w:rsidRDefault="00DE5724" w:rsidP="00DE5724">
            <w:pPr>
              <w:spacing w:line="276" w:lineRule="auto"/>
              <w:ind w:leftChars="-50" w:left="-105" w:rightChars="-51" w:right="-107" w:firstLineChars="409" w:firstLine="8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已完成</w:t>
            </w:r>
          </w:p>
        </w:tc>
        <w:tc>
          <w:tcPr>
            <w:tcW w:w="7768" w:type="dxa"/>
          </w:tcPr>
          <w:p w:rsidR="00714285" w:rsidRPr="00FB528E" w:rsidRDefault="00714285" w:rsidP="00A70DD1">
            <w:pPr>
              <w:spacing w:line="276" w:lineRule="auto"/>
              <w:ind w:leftChars="-53" w:left="-105" w:rightChars="258" w:right="542" w:hangingChars="3" w:hanging="6"/>
              <w:jc w:val="center"/>
              <w:rPr>
                <w:szCs w:val="21"/>
              </w:rPr>
            </w:pPr>
            <w:r w:rsidRPr="00FB528E">
              <w:rPr>
                <w:rFonts w:hint="eastAsia"/>
                <w:szCs w:val="21"/>
              </w:rPr>
              <w:t>登录</w:t>
            </w:r>
            <w:r w:rsidR="00BE261F">
              <w:rPr>
                <w:rFonts w:hint="eastAsia"/>
                <w:szCs w:val="21"/>
              </w:rPr>
              <w:t>myportal.tongji.edu.cn</w:t>
            </w:r>
            <w:r w:rsidR="00BE261F">
              <w:rPr>
                <w:rFonts w:hint="eastAsia"/>
                <w:szCs w:val="21"/>
              </w:rPr>
              <w:t>，在奖学金模块</w:t>
            </w:r>
            <w:r w:rsidRPr="00FB528E">
              <w:rPr>
                <w:rFonts w:hint="eastAsia"/>
                <w:szCs w:val="21"/>
              </w:rPr>
              <w:t>主动</w:t>
            </w:r>
            <w:r w:rsidR="00DE5724" w:rsidRPr="00FB528E">
              <w:rPr>
                <w:rFonts w:hint="eastAsia"/>
                <w:szCs w:val="21"/>
              </w:rPr>
              <w:t>完成</w:t>
            </w:r>
            <w:r w:rsidRPr="00FB528E">
              <w:rPr>
                <w:rFonts w:hint="eastAsia"/>
                <w:szCs w:val="21"/>
              </w:rPr>
              <w:t>网上申请</w:t>
            </w:r>
          </w:p>
        </w:tc>
      </w:tr>
      <w:tr w:rsidR="00714285" w:rsidRPr="00DC3FDF" w:rsidTr="00FB528E">
        <w:tc>
          <w:tcPr>
            <w:tcW w:w="2580" w:type="dxa"/>
            <w:vMerge/>
          </w:tcPr>
          <w:p w:rsidR="00714285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</w:p>
        </w:tc>
        <w:tc>
          <w:tcPr>
            <w:tcW w:w="7768" w:type="dxa"/>
          </w:tcPr>
          <w:p w:rsidR="00FB528E" w:rsidRDefault="00714285" w:rsidP="00A70DD1">
            <w:pPr>
              <w:spacing w:line="276" w:lineRule="auto"/>
              <w:ind w:leftChars="-53" w:left="-105" w:rightChars="19" w:right="40" w:hangingChars="3" w:hanging="6"/>
              <w:jc w:val="center"/>
              <w:rPr>
                <w:szCs w:val="21"/>
              </w:rPr>
            </w:pPr>
            <w:r w:rsidRPr="00FB528E">
              <w:rPr>
                <w:rFonts w:hint="eastAsia"/>
                <w:szCs w:val="21"/>
              </w:rPr>
              <w:t>按要求向学院递交纸质材料</w:t>
            </w:r>
          </w:p>
          <w:p w:rsidR="00714285" w:rsidRPr="00FB528E" w:rsidRDefault="00714285" w:rsidP="00A70DD1">
            <w:pPr>
              <w:spacing w:line="276" w:lineRule="auto"/>
              <w:ind w:leftChars="-53" w:left="-105" w:rightChars="19" w:right="40" w:hangingChars="3" w:hanging="6"/>
              <w:jc w:val="center"/>
              <w:rPr>
                <w:szCs w:val="21"/>
              </w:rPr>
            </w:pPr>
            <w:r w:rsidRPr="00FB528E">
              <w:rPr>
                <w:rFonts w:hint="eastAsia"/>
                <w:szCs w:val="21"/>
              </w:rPr>
              <w:t>（成绩单、支撑材料、学术成果分数确认单等）</w:t>
            </w:r>
          </w:p>
        </w:tc>
      </w:tr>
      <w:tr w:rsidR="00714285" w:rsidRPr="00DC3FDF" w:rsidTr="00FB528E">
        <w:trPr>
          <w:trHeight w:val="370"/>
        </w:trPr>
        <w:tc>
          <w:tcPr>
            <w:tcW w:w="2580" w:type="dxa"/>
            <w:tcBorders>
              <w:bottom w:val="single" w:sz="4" w:space="0" w:color="auto"/>
            </w:tcBorders>
          </w:tcPr>
          <w:p w:rsidR="00714285" w:rsidRPr="002D22F0" w:rsidRDefault="00DE5724" w:rsidP="00FB528E">
            <w:pPr>
              <w:spacing w:line="276" w:lineRule="auto"/>
              <w:ind w:rightChars="15" w:right="31" w:firstLineChars="100" w:firstLine="21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补充纸质材料</w:t>
            </w:r>
            <w:r w:rsidR="00714285" w:rsidRPr="002D22F0">
              <w:rPr>
                <w:rFonts w:hint="eastAsia"/>
                <w:b/>
                <w:szCs w:val="21"/>
              </w:rPr>
              <w:t>阶段</w:t>
            </w:r>
          </w:p>
          <w:p w:rsidR="00714285" w:rsidRPr="002C52AD" w:rsidRDefault="00714285" w:rsidP="00DE5724">
            <w:pPr>
              <w:spacing w:line="276" w:lineRule="auto"/>
              <w:ind w:rightChars="-51" w:right="-107"/>
              <w:jc w:val="left"/>
              <w:rPr>
                <w:b/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（</w:t>
            </w:r>
            <w:r w:rsidR="00DE5724">
              <w:rPr>
                <w:rFonts w:hint="eastAsia"/>
                <w:b/>
                <w:szCs w:val="21"/>
              </w:rPr>
              <w:t>即日起至</w:t>
            </w:r>
            <w:r w:rsidR="00DE5724">
              <w:rPr>
                <w:b/>
                <w:szCs w:val="21"/>
              </w:rPr>
              <w:t>11</w:t>
            </w:r>
            <w:r w:rsidR="00DE5724">
              <w:rPr>
                <w:rFonts w:hint="eastAsia"/>
                <w:b/>
                <w:szCs w:val="21"/>
              </w:rPr>
              <w:t>月</w:t>
            </w:r>
            <w:r w:rsidR="00DE5724">
              <w:rPr>
                <w:rFonts w:hint="eastAsia"/>
                <w:b/>
                <w:szCs w:val="21"/>
              </w:rPr>
              <w:t>3</w:t>
            </w:r>
            <w:r w:rsidR="00DE5724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:rsidR="00A70DD1" w:rsidRDefault="00FB528E" w:rsidP="00A70DD1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  <w:r w:rsidRPr="00FB528E">
              <w:rPr>
                <w:rFonts w:hint="eastAsia"/>
                <w:szCs w:val="21"/>
              </w:rPr>
              <w:t>少</w:t>
            </w:r>
            <w:r w:rsidR="00DE5724" w:rsidRPr="00FB528E">
              <w:rPr>
                <w:rFonts w:hint="eastAsia"/>
                <w:szCs w:val="21"/>
              </w:rPr>
              <w:t>部分</w:t>
            </w:r>
            <w:r w:rsidRPr="00FB528E">
              <w:rPr>
                <w:rFonts w:hint="eastAsia"/>
                <w:szCs w:val="21"/>
              </w:rPr>
              <w:t>尚未</w:t>
            </w:r>
            <w:r w:rsidR="00DE5724" w:rsidRPr="00FB528E">
              <w:rPr>
                <w:rFonts w:hint="eastAsia"/>
                <w:szCs w:val="21"/>
              </w:rPr>
              <w:t>提交纸质版申请材料的同学，向学院</w:t>
            </w:r>
            <w:r w:rsidR="00A70DD1">
              <w:rPr>
                <w:rFonts w:hint="eastAsia"/>
                <w:szCs w:val="21"/>
              </w:rPr>
              <w:t>补充</w:t>
            </w:r>
            <w:r w:rsidR="00DE5724" w:rsidRPr="00FB528E">
              <w:rPr>
                <w:rFonts w:hint="eastAsia"/>
                <w:szCs w:val="21"/>
              </w:rPr>
              <w:t>递交纸质材料</w:t>
            </w:r>
          </w:p>
          <w:p w:rsidR="00714285" w:rsidRPr="00FB528E" w:rsidRDefault="00DE5724" w:rsidP="00A70DD1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  <w:r w:rsidRPr="00FB528E">
              <w:rPr>
                <w:rFonts w:hint="eastAsia"/>
                <w:szCs w:val="21"/>
              </w:rPr>
              <w:t>（成绩单、支撑材料、学术成果分数确认单等）</w:t>
            </w:r>
          </w:p>
        </w:tc>
      </w:tr>
      <w:tr w:rsidR="00714285" w:rsidRPr="00DC3FDF" w:rsidTr="00FB528E">
        <w:trPr>
          <w:trHeight w:val="370"/>
        </w:trPr>
        <w:tc>
          <w:tcPr>
            <w:tcW w:w="2580" w:type="dxa"/>
            <w:tcBorders>
              <w:bottom w:val="single" w:sz="4" w:space="0" w:color="auto"/>
            </w:tcBorders>
          </w:tcPr>
          <w:p w:rsidR="00FB528E" w:rsidRDefault="00DE5724" w:rsidP="00FB528E">
            <w:pPr>
              <w:spacing w:line="276" w:lineRule="auto"/>
              <w:ind w:rightChars="15" w:right="31"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 w:rsidRPr="002D22F0">
              <w:rPr>
                <w:rFonts w:hint="eastAsia"/>
                <w:b/>
                <w:szCs w:val="21"/>
              </w:rPr>
              <w:t>评审阶段</w:t>
            </w:r>
          </w:p>
          <w:p w:rsidR="00714285" w:rsidRPr="00DE5724" w:rsidRDefault="00DE5724" w:rsidP="00FB528E">
            <w:pPr>
              <w:spacing w:line="276" w:lineRule="auto"/>
              <w:ind w:rightChars="15" w:right="31"/>
              <w:rPr>
                <w:b/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1</w:t>
            </w:r>
            <w:r w:rsidRPr="002D22F0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4</w:t>
            </w:r>
            <w:r w:rsidRPr="002D22F0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 w:rsidR="00FB528E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日）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:rsidR="00714285" w:rsidRPr="00FB528E" w:rsidRDefault="00FB528E" w:rsidP="00FB528E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  <w:r w:rsidRPr="00FB528E">
              <w:rPr>
                <w:rFonts w:hint="eastAsia"/>
                <w:color w:val="000000"/>
                <w:szCs w:val="21"/>
              </w:rPr>
              <w:t>经学院</w:t>
            </w:r>
            <w:r w:rsidRPr="00FB528E">
              <w:rPr>
                <w:szCs w:val="21"/>
              </w:rPr>
              <w:t>研究生优秀学生奖学金评审委员会</w:t>
            </w:r>
            <w:r w:rsidRPr="00FB528E">
              <w:rPr>
                <w:rFonts w:hint="eastAsia"/>
                <w:color w:val="000000"/>
                <w:szCs w:val="21"/>
              </w:rPr>
              <w:t>评审，</w:t>
            </w:r>
            <w:r w:rsidRPr="00FB528E">
              <w:rPr>
                <w:rFonts w:hint="eastAsia"/>
              </w:rPr>
              <w:t>确定</w:t>
            </w:r>
            <w:r w:rsidRPr="00FB528E">
              <w:rPr>
                <w:rFonts w:hint="eastAsia"/>
                <w:color w:val="000000"/>
                <w:szCs w:val="21"/>
              </w:rPr>
              <w:t>研究生校级及院级奖学金初评名单</w:t>
            </w:r>
          </w:p>
        </w:tc>
      </w:tr>
      <w:tr w:rsidR="00DE5724" w:rsidRPr="00DC3FDF" w:rsidTr="00FB528E">
        <w:trPr>
          <w:trHeight w:val="540"/>
        </w:trPr>
        <w:tc>
          <w:tcPr>
            <w:tcW w:w="2580" w:type="dxa"/>
            <w:vMerge w:val="restart"/>
          </w:tcPr>
          <w:p w:rsidR="00FB528E" w:rsidRDefault="00DE5724" w:rsidP="00FB528E">
            <w:pPr>
              <w:spacing w:line="276" w:lineRule="auto"/>
              <w:ind w:rightChars="-51" w:right="-107" w:firstLineChars="100" w:firstLine="211"/>
              <w:jc w:val="left"/>
              <w:rPr>
                <w:b/>
              </w:rPr>
            </w:pPr>
            <w:r w:rsidRPr="002D22F0">
              <w:rPr>
                <w:rFonts w:hint="eastAsia"/>
                <w:b/>
              </w:rPr>
              <w:t>公示及上报阶段</w:t>
            </w:r>
          </w:p>
          <w:p w:rsidR="00DE5724" w:rsidRPr="00FB528E" w:rsidRDefault="00FB528E" w:rsidP="00FB528E">
            <w:pPr>
              <w:spacing w:line="276" w:lineRule="auto"/>
              <w:ind w:rightChars="-51" w:right="-107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DE5724">
              <w:rPr>
                <w:rFonts w:hint="eastAsia"/>
                <w:b/>
              </w:rPr>
              <w:t>11</w:t>
            </w:r>
            <w:r w:rsidR="00DE5724">
              <w:rPr>
                <w:rFonts w:hint="eastAsia"/>
                <w:b/>
              </w:rPr>
              <w:t>月</w:t>
            </w:r>
            <w:r w:rsidR="00DE5724">
              <w:rPr>
                <w:rFonts w:hint="eastAsia"/>
                <w:b/>
              </w:rPr>
              <w:t>9</w:t>
            </w:r>
            <w:r w:rsidR="00DE5724">
              <w:rPr>
                <w:rFonts w:hint="eastAsia"/>
                <w:b/>
              </w:rPr>
              <w:t>日</w:t>
            </w:r>
            <w:r w:rsidR="00DE5724">
              <w:rPr>
                <w:rFonts w:hint="eastAsia"/>
                <w:b/>
              </w:rPr>
              <w:t>-</w:t>
            </w:r>
            <w:r w:rsidR="00DE5724">
              <w:rPr>
                <w:b/>
              </w:rPr>
              <w:t>1</w:t>
            </w:r>
            <w:r w:rsidR="00DE5724">
              <w:rPr>
                <w:rFonts w:hint="eastAsia"/>
                <w:b/>
              </w:rPr>
              <w:t>1</w:t>
            </w:r>
            <w:r w:rsidR="00DE5724">
              <w:rPr>
                <w:rFonts w:hint="eastAsia"/>
                <w:b/>
              </w:rPr>
              <w:t>月</w:t>
            </w:r>
            <w:r w:rsidR="00DE5724"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日）</w:t>
            </w:r>
          </w:p>
        </w:tc>
        <w:tc>
          <w:tcPr>
            <w:tcW w:w="7768" w:type="dxa"/>
          </w:tcPr>
          <w:p w:rsidR="00DE5724" w:rsidRPr="00FB528E" w:rsidRDefault="00DE5724" w:rsidP="00FB528E">
            <w:pPr>
              <w:spacing w:line="276" w:lineRule="auto"/>
              <w:ind w:leftChars="-52" w:left="-108" w:rightChars="258" w:right="542" w:hanging="1"/>
              <w:jc w:val="center"/>
              <w:rPr>
                <w:szCs w:val="21"/>
              </w:rPr>
            </w:pPr>
            <w:r w:rsidRPr="00FB528E">
              <w:rPr>
                <w:rFonts w:hint="eastAsia"/>
                <w:color w:val="000000"/>
                <w:szCs w:val="21"/>
              </w:rPr>
              <w:t>初评名单院</w:t>
            </w:r>
            <w:r w:rsidRPr="00FB528E">
              <w:rPr>
                <w:rFonts w:hint="eastAsia"/>
              </w:rPr>
              <w:t>内公示</w:t>
            </w:r>
            <w:r w:rsidRPr="00FB528E">
              <w:rPr>
                <w:rFonts w:hint="eastAsia"/>
              </w:rPr>
              <w:t>5</w:t>
            </w:r>
            <w:r w:rsidRPr="00FB528E">
              <w:rPr>
                <w:rFonts w:hint="eastAsia"/>
              </w:rPr>
              <w:t>个工作日</w:t>
            </w:r>
          </w:p>
        </w:tc>
      </w:tr>
      <w:tr w:rsidR="00DE5724" w:rsidRPr="00DC3FDF" w:rsidTr="00FB528E">
        <w:trPr>
          <w:trHeight w:val="536"/>
        </w:trPr>
        <w:tc>
          <w:tcPr>
            <w:tcW w:w="2580" w:type="dxa"/>
            <w:vMerge/>
          </w:tcPr>
          <w:p w:rsidR="00DE5724" w:rsidRPr="002D22F0" w:rsidRDefault="00DE5724" w:rsidP="00DE5724">
            <w:pPr>
              <w:spacing w:line="276" w:lineRule="auto"/>
              <w:ind w:rightChars="-51" w:right="-107" w:firstLineChars="100" w:firstLine="211"/>
              <w:jc w:val="left"/>
              <w:rPr>
                <w:b/>
                <w:szCs w:val="21"/>
              </w:rPr>
            </w:pPr>
          </w:p>
        </w:tc>
        <w:tc>
          <w:tcPr>
            <w:tcW w:w="7768" w:type="dxa"/>
          </w:tcPr>
          <w:p w:rsidR="00DE5724" w:rsidRPr="00FB528E" w:rsidRDefault="00DE5724" w:rsidP="00A70DD1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  <w:r w:rsidRPr="00FB528E">
              <w:rPr>
                <w:rFonts w:hint="eastAsia"/>
              </w:rPr>
              <w:t>公示无异议后，向学校上报</w:t>
            </w:r>
            <w:r w:rsidR="00A70DD1">
              <w:rPr>
                <w:rFonts w:hint="eastAsia"/>
              </w:rPr>
              <w:t>学院</w:t>
            </w:r>
            <w:r w:rsidRPr="00FB528E">
              <w:rPr>
                <w:rFonts w:hint="eastAsia"/>
              </w:rPr>
              <w:t>推荐名单</w:t>
            </w:r>
          </w:p>
        </w:tc>
      </w:tr>
    </w:tbl>
    <w:p w:rsidR="00714285" w:rsidRPr="00A70DD1" w:rsidRDefault="00714285" w:rsidP="00714285">
      <w:pPr>
        <w:tabs>
          <w:tab w:val="left" w:pos="993"/>
        </w:tabs>
        <w:ind w:left="851" w:right="480"/>
        <w:jc w:val="center"/>
        <w:rPr>
          <w:rFonts w:ascii="宋体" w:hAnsi="宋体"/>
          <w:szCs w:val="21"/>
        </w:rPr>
      </w:pPr>
      <w:bookmarkStart w:id="0" w:name="_GoBack"/>
      <w:bookmarkEnd w:id="0"/>
    </w:p>
    <w:sectPr w:rsidR="00714285" w:rsidRPr="00A70DD1" w:rsidSect="009850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3A" w:rsidRDefault="0084323A" w:rsidP="00714285">
      <w:r>
        <w:separator/>
      </w:r>
    </w:p>
  </w:endnote>
  <w:endnote w:type="continuationSeparator" w:id="0">
    <w:p w:rsidR="0084323A" w:rsidRDefault="0084323A" w:rsidP="007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3A" w:rsidRDefault="0084323A" w:rsidP="00714285">
      <w:r>
        <w:separator/>
      </w:r>
    </w:p>
  </w:footnote>
  <w:footnote w:type="continuationSeparator" w:id="0">
    <w:p w:rsidR="0084323A" w:rsidRDefault="0084323A" w:rsidP="0071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9"/>
    <w:rsid w:val="005D1385"/>
    <w:rsid w:val="00677079"/>
    <w:rsid w:val="00714285"/>
    <w:rsid w:val="0079674C"/>
    <w:rsid w:val="0084323A"/>
    <w:rsid w:val="00A53FA0"/>
    <w:rsid w:val="00A70DD1"/>
    <w:rsid w:val="00B32A7B"/>
    <w:rsid w:val="00BE261F"/>
    <w:rsid w:val="00DE5724"/>
    <w:rsid w:val="00E5364F"/>
    <w:rsid w:val="00F47A89"/>
    <w:rsid w:val="00F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8DF70"/>
  <w15:chartTrackingRefBased/>
  <w15:docId w15:val="{2F542378-C114-468E-B44C-6BD348C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285"/>
    <w:rPr>
      <w:sz w:val="18"/>
      <w:szCs w:val="18"/>
    </w:rPr>
  </w:style>
  <w:style w:type="character" w:styleId="a7">
    <w:name w:val="Hyperlink"/>
    <w:basedOn w:val="a0"/>
    <w:uiPriority w:val="99"/>
    <w:unhideWhenUsed/>
    <w:rsid w:val="00FB5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陈志宏</dc:creator>
  <cp:keywords/>
  <dc:description/>
  <cp:lastModifiedBy>1302-wyj</cp:lastModifiedBy>
  <cp:revision>5</cp:revision>
  <dcterms:created xsi:type="dcterms:W3CDTF">2020-11-02T04:29:00Z</dcterms:created>
  <dcterms:modified xsi:type="dcterms:W3CDTF">2020-11-02T04:57:00Z</dcterms:modified>
</cp:coreProperties>
</file>